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poštovního provozu</w:t>
      </w:r>
      <w:bookmarkEnd w:id="1"/>
    </w:p>
    <w:p>
      <w:pPr/>
      <w:r>
        <w:rPr/>
        <w:t xml:space="preserve">Manažer poštovního provozu řídí činnosti a zaměstnance oddělení nebo odboru velké pošty nebo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nebo odboru na velké poště (nad 50 zaměstnanců)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nad dodržováním technologických postupů.</w:t>
      </w:r>
    </w:p>
    <w:p>
      <w:pPr>
        <w:numPr>
          <w:ilvl w:val="0"/>
          <w:numId w:val="5"/>
        </w:numPr>
      </w:pPr>
      <w:r>
        <w:rPr/>
        <w:t xml:space="preserve">Řešení stížnosti a reklamací.</w:t>
      </w:r>
    </w:p>
    <w:p>
      <w:pPr>
        <w:numPr>
          <w:ilvl w:val="0"/>
          <w:numId w:val="5"/>
        </w:numPr>
      </w:pPr>
      <w:r>
        <w:rPr/>
        <w:t xml:space="preserve">Plánování úkolů pošty nebo přepravního centra.</w:t>
      </w:r>
    </w:p>
    <w:p>
      <w:pPr>
        <w:numPr>
          <w:ilvl w:val="0"/>
          <w:numId w:val="5"/>
        </w:numPr>
      </w:pPr>
      <w:r>
        <w:rPr/>
        <w:t xml:space="preserve">Zodpovědnost za časové, personální, materiálně technické i finanční zabezpečení úkolů.</w:t>
      </w:r>
    </w:p>
    <w:p>
      <w:pPr>
        <w:numPr>
          <w:ilvl w:val="0"/>
          <w:numId w:val="5"/>
        </w:numPr>
      </w:pPr>
      <w:r>
        <w:rPr/>
        <w:t xml:space="preserve">Řešení častých problémů vznikajících v souvislosti s plněním úkolů i s celým provozem přepravního centra, a to jak problémů pracovních, tak i problémů osobních a mezilidských.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3A8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poštovního provozu</dc:title>
  <dc:description>Manažer poštovního provozu řídí činnosti a zaměstnance oddělení nebo odboru velké pošty nebo logistického centra.</dc:description>
  <dc:subject/>
  <cp:keywords/>
  <cp:category>Povolání</cp:category>
  <cp:lastModifiedBy/>
  <dcterms:created xsi:type="dcterms:W3CDTF">2017-11-22T09:13:59+01:00</dcterms:created>
  <dcterms:modified xsi:type="dcterms:W3CDTF">2024-02-24T21:39:00+01:00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