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Letecký mechanik</w:t>
      </w:r>
      <w:bookmarkEnd w:id="1"/>
    </w:p>
    <w:p>
      <w:pPr/>
      <w:r>
        <w:rPr/>
        <w:t xml:space="preserve">Letecký mechanik zajišťuje předletová a poletová ošetření letadel, provádí pravidelné prohlídky, údržbu a opravy letadel podle provozních předpisů.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Strojírenství a automobilový průmysl</w:t>
            </w:r>
          </w:p>
        </w:tc>
      </w:tr>
      <w:tr>
        <w:trPr/>
        <w:tc>
          <w:tcPr/>
          <w:p>
            <w:pPr/>
            <w:r>
              <w:rPr>
                <w:b w:val="1"/>
                <w:bCs w:val="1"/>
              </w:rPr>
              <w:t xml:space="preserve">Odborný podsměr:</w:t>
            </w:r>
          </w:p>
        </w:tc>
        <w:tc>
          <w:tcPr/>
          <w:p>
            <w:pPr/>
            <w:r>
              <w:rPr/>
              <w:t xml:space="preserve">montáž, opravy a seřizování dopravních prostředků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Letecký mechanik pro letadlové agregáty, Letecký mechanik pro pohonné jednotky, Letecký mechanik pro avioniku, Letecký mechanik pro drak, Mechanik opravář letadel, Letecký mechanik pro pohonné jednotky, Letecký mechanik pro drak, Letecký mechanik pro letadlové agregáty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Provádění oprav obnovujících celkový resurs letadel.</w:t>
      </w:r>
    </w:p>
    <w:p>
      <w:pPr>
        <w:numPr>
          <w:ilvl w:val="0"/>
          <w:numId w:val="5"/>
        </w:numPr>
      </w:pPr>
      <w:r>
        <w:rPr/>
        <w:t xml:space="preserve">Zajišťování technického provozu a oprav všech druhů letadlových agregátů kromě elektrovybavení a rádiovybavení</w:t>
      </w:r>
    </w:p>
    <w:p>
      <w:pPr>
        <w:numPr>
          <w:ilvl w:val="0"/>
          <w:numId w:val="5"/>
        </w:numPr>
      </w:pPr>
      <w:r>
        <w:rPr/>
        <w:t xml:space="preserve">Provádění diagnostiky letadlových agregátů.</w:t>
      </w:r>
    </w:p>
    <w:p>
      <w:pPr>
        <w:numPr>
          <w:ilvl w:val="0"/>
          <w:numId w:val="5"/>
        </w:numPr>
      </w:pPr>
      <w:r>
        <w:rPr/>
        <w:t xml:space="preserve">Odstraňování závad a poškození letadlových agregátů letadel včetně seřizování a provádění funkčních zkoušek.</w:t>
      </w:r>
    </w:p>
    <w:p>
      <w:pPr>
        <w:numPr>
          <w:ilvl w:val="0"/>
          <w:numId w:val="5"/>
        </w:numPr>
      </w:pPr>
      <w:r>
        <w:rPr/>
        <w:t xml:space="preserve">Demontáž, opravy a montáž letadlových agregátů.</w:t>
      </w:r>
    </w:p>
    <w:p>
      <w:pPr>
        <w:numPr>
          <w:ilvl w:val="0"/>
          <w:numId w:val="5"/>
        </w:numPr>
      </w:pPr>
      <w:r>
        <w:rPr/>
        <w:t xml:space="preserve">Provádění složitých výměn agregátů jednotlivých systémů.</w:t>
      </w:r>
    </w:p>
    <w:p>
      <w:pPr>
        <w:numPr>
          <w:ilvl w:val="0"/>
          <w:numId w:val="5"/>
        </w:numPr>
      </w:pPr>
      <w:r>
        <w:rPr/>
        <w:t xml:space="preserve">Evidence technických dat o průběhu a výsledcích provedené práce.</w:t>
      </w:r>
    </w:p>
    <w:p>
      <w:pPr>
        <w:numPr>
          <w:ilvl w:val="0"/>
          <w:numId w:val="5"/>
        </w:numPr>
      </w:pPr>
      <w:r>
        <w:rPr/>
        <w:t xml:space="preserve">Zkoušení a seřizování letadlových celků (např. hydraulický, pneumatický, vzduchový, palivový systém apod.) podle technické dokumentace.</w:t>
      </w:r>
    </w:p>
    <w:p>
      <w:pPr>
        <w:numPr>
          <w:ilvl w:val="0"/>
          <w:numId w:val="5"/>
        </w:numPr>
      </w:pPr>
      <w:r>
        <w:rPr/>
        <w:t xml:space="preserve">Opravy a seřízení prvků řízení letadel.</w:t>
      </w:r>
    </w:p>
    <w:p>
      <w:pPr>
        <w:numPr>
          <w:ilvl w:val="0"/>
          <w:numId w:val="5"/>
        </w:numPr>
      </w:pPr>
      <w:r>
        <w:rPr/>
        <w:t xml:space="preserve">Provádění motorových zkoušek.</w:t>
      </w:r>
    </w:p>
    <w:p>
      <w:pPr>
        <w:numPr>
          <w:ilvl w:val="0"/>
          <w:numId w:val="5"/>
        </w:numPr>
      </w:pPr>
      <w:r>
        <w:rPr/>
        <w:t xml:space="preserve">Opravy a montáž avionických systémů letadel (např. autopilot, palubní počítač, navigace).</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Lokální zátěž jemné motoriky</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servis a opravy strojů a zařízení</w:t>
            </w:r>
          </w:p>
        </w:tc>
        <w:tc>
          <w:tcPr>
            <w:tcW w:w="2000" w:type="dxa"/>
          </w:tcPr>
          <w:p>
            <w:pPr>
              <w:jc w:val="center"/>
            </w:pPr>
            <w:r>
              <w:rPr/>
              <w:t xml:space="preserve">2345L</w:t>
            </w:r>
          </w:p>
        </w:tc>
      </w:tr>
      <w:tr>
        <w:trPr/>
        <w:tc>
          <w:tcPr>
            <w:tcW w:w="2000" w:type="dxa"/>
          </w:tcPr>
          <w:p>
            <w:pPr>
              <w:jc w:val="center"/>
            </w:pPr>
            <w:r>
              <w:rPr/>
              <w:t xml:space="preserve">RVP</w:t>
            </w:r>
          </w:p>
        </w:tc>
        <w:tc>
          <w:tcPr>
            <w:tcW w:w="5000" w:type="dxa"/>
          </w:tcPr>
          <w:p>
            <w:pPr/>
            <w:r>
              <w:rPr/>
              <w:t xml:space="preserve">Letecký mechanik</w:t>
            </w:r>
          </w:p>
        </w:tc>
        <w:tc>
          <w:tcPr>
            <w:tcW w:w="2000" w:type="dxa"/>
          </w:tcPr>
          <w:p>
            <w:pPr>
              <w:jc w:val="center"/>
            </w:pPr>
            <w:r>
              <w:rPr/>
              <w:t xml:space="preserve">23-45-L/02</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montáž strojů a zařízení</w:t>
            </w:r>
          </w:p>
        </w:tc>
        <w:tc>
          <w:tcPr>
            <w:tcW w:w="2000" w:type="dxa"/>
          </w:tcPr>
          <w:p>
            <w:pPr>
              <w:jc w:val="center"/>
            </w:pPr>
            <w:r>
              <w:rPr/>
              <w:t xml:space="preserve">2344L</w:t>
            </w:r>
          </w:p>
        </w:tc>
      </w:tr>
      <w:tr>
        <w:trPr/>
        <w:tc>
          <w:tcPr>
            <w:tcW w:w="2000" w:type="dxa"/>
          </w:tcPr>
          <w:p>
            <w:pPr>
              <w:jc w:val="center"/>
            </w:pPr>
            <w:r>
              <w:rPr/>
              <w:t xml:space="preserve">KKOV</w:t>
            </w:r>
          </w:p>
        </w:tc>
        <w:tc>
          <w:tcPr>
            <w:tcW w:w="5000" w:type="dxa"/>
          </w:tcPr>
          <w:p>
            <w:pPr/>
            <w:r>
              <w:rPr/>
              <w:t xml:space="preserve">Střední vzdělání s výučním listem v oboru zámečník, zámečnické práce a údržba</w:t>
            </w:r>
          </w:p>
        </w:tc>
        <w:tc>
          <w:tcPr>
            <w:tcW w:w="2000" w:type="dxa"/>
          </w:tcPr>
          <w:p>
            <w:pPr>
              <w:jc w:val="center"/>
            </w:pPr>
            <w:r>
              <w:rPr/>
              <w:t xml:space="preserve">2351H</w:t>
            </w:r>
          </w:p>
        </w:tc>
      </w:tr>
    </w:tbl>
    <w:p>
      <w:pPr>
        <w:pStyle w:val="Heading3"/>
      </w:pPr>
      <w:bookmarkStart w:id="8" w:name="_Toc8"/>
      <w:r>
        <w:t>Legislativní požadavky</w:t>
      </w:r>
      <w:bookmarkEnd w:id="8"/>
    </w:p>
    <w:p>
      <w:pPr>
        <w:numPr>
          <w:ilvl w:val="0"/>
          <w:numId w:val="5"/>
        </w:numPr>
      </w:pPr>
      <w:r>
        <w:rPr/>
        <w:t xml:space="preserve">povinné - Činnosti pozemního leteckého personálu v civilním letectví - odborná způsobilost podle zákona č. 49/1997 Sb., o civilním letectví </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
    <w:p>
      <w:pPr>
        <w:pStyle w:val="Heading2"/>
      </w:pPr>
      <w:bookmarkStart w:id="9" w:name="_Toc9"/>
      <w:r>
        <w:t>Kompetenční požadavky</w:t>
      </w:r>
      <w:bookmarkEnd w:id="9"/>
    </w:p>
    <w:p>
      <w:pPr>
        <w:pStyle w:val="Heading3"/>
      </w:pPr>
      <w:bookmarkStart w:id="10" w:name="_Toc10"/>
      <w:r>
        <w:t>Odborné dovednosti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e74.D.3767</w:t>
            </w:r>
          </w:p>
        </w:tc>
        <w:tc>
          <w:tcPr>
            <w:tcW w:w="3000" w:type="dxa"/>
          </w:tcPr>
          <w:p>
            <w:pPr/>
            <w:r>
              <w:rPr/>
              <w:t xml:space="preserve">Kontrola a provádění funkčních zkoušek letadlových částí a jejich systémů (reduktor, motor, ...)</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e81.D.3772</w:t>
            </w:r>
          </w:p>
        </w:tc>
        <w:tc>
          <w:tcPr>
            <w:tcW w:w="3000" w:type="dxa"/>
          </w:tcPr>
          <w:p>
            <w:pPr/>
            <w:r>
              <w:rPr/>
              <w:t xml:space="preserve">Kontrolování stavu a provádění funkčních zkoušek leteckých palubních přístrojů a zařízení, přístrojů a systémů letecké navigace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e71.D.1116</w:t>
            </w:r>
          </w:p>
        </w:tc>
        <w:tc>
          <w:tcPr>
            <w:tcW w:w="3000" w:type="dxa"/>
          </w:tcPr>
          <w:p>
            <w:pPr/>
            <w:r>
              <w:rPr/>
              <w:t xml:space="preserve">Orientace v normách stanovených předpisy mezinárodních i národních certifikačních organizací (EASA, ÚCL, ICAO, JAA, ...)</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e74.D.1056</w:t>
            </w:r>
          </w:p>
        </w:tc>
        <w:tc>
          <w:tcPr>
            <w:tcW w:w="3000" w:type="dxa"/>
          </w:tcPr>
          <w:p>
            <w:pPr/>
            <w:r>
              <w:rPr/>
              <w:t xml:space="preserve">Orientace v normách a v technické dokumentaci pro provádění pravidelných prohlídek, údržby a oprav letadel podle provozních předpisů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j13.D.4411</w:t>
            </w:r>
          </w:p>
        </w:tc>
        <w:tc>
          <w:tcPr>
            <w:tcW w:w="3000" w:type="dxa"/>
          </w:tcPr>
          <w:p>
            <w:pPr/>
            <w:r>
              <w:rPr/>
              <w:t xml:space="preserve">Provádění kontrol a revizí jednodušších měřících přístrojů a zařízení s ohledem na správnost naměřených hodnot a na použitelnost těchto přístrojů a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e74.D.2934</w:t>
            </w:r>
          </w:p>
        </w:tc>
        <w:tc>
          <w:tcPr>
            <w:tcW w:w="3000" w:type="dxa"/>
          </w:tcPr>
          <w:p>
            <w:pPr/>
            <w:r>
              <w:rPr/>
              <w:t xml:space="preserve">Volba postupu práce, potřebného nářadí a pomůcek pro provedení montáže, demontáže, opravy, údržby, seřízení letadlových celků a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e75.D.1030</w:t>
            </w:r>
          </w:p>
        </w:tc>
        <w:tc>
          <w:tcPr>
            <w:tcW w:w="3000" w:type="dxa"/>
          </w:tcPr>
          <w:p>
            <w:pPr/>
            <w:r>
              <w:rPr/>
              <w:t xml:space="preserve">Orientace ve strojírenských normách a technické dokumentaci letadel, letadlových celků a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j13.D.4232</w:t>
            </w:r>
          </w:p>
        </w:tc>
        <w:tc>
          <w:tcPr>
            <w:tcW w:w="3000" w:type="dxa"/>
          </w:tcPr>
          <w:p>
            <w:pPr/>
            <w:r>
              <w:rPr/>
              <w:t xml:space="preserve">Provádění funkčních zkoušek k testování a vyhodnocování předepsaných parametrů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h23.D.3112</w:t>
            </w:r>
          </w:p>
        </w:tc>
        <w:tc>
          <w:tcPr>
            <w:tcW w:w="3000" w:type="dxa"/>
          </w:tcPr>
          <w:p>
            <w:pPr/>
            <w:r>
              <w:rPr/>
              <w:t xml:space="preserve">Kontrola a provádění funkčních zkoušek letadel a jejich systémů včetně rozhodování o provozuschopnosti letadel</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h23.D.3211</w:t>
            </w:r>
          </w:p>
        </w:tc>
        <w:tc>
          <w:tcPr>
            <w:tcW w:w="3000" w:type="dxa"/>
          </w:tcPr>
          <w:p>
            <w:pPr/>
            <w:r>
              <w:rPr/>
              <w:t xml:space="preserve">Kontrola vybavení letadla sloužícího k zajištění komfortu letu, bezpečnosti cestujících a posádky</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1" w:name="_Toc11"/>
      <w:r>
        <w:t>Odborné znalosti</w:t>
      </w:r>
      <w:bookmarkEnd w:id="11"/>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e74._.0079</w:t>
            </w:r>
          </w:p>
        </w:tc>
        <w:tc>
          <w:tcPr>
            <w:tcW w:w="3000" w:type="dxa"/>
          </w:tcPr>
          <w:p>
            <w:pPr/>
            <w:r>
              <w:rPr/>
              <w:t xml:space="preserve">technologie oprav letadlové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e74._.0002</w:t>
            </w:r>
          </w:p>
        </w:tc>
        <w:tc>
          <w:tcPr>
            <w:tcW w:w="3000" w:type="dxa"/>
          </w:tcPr>
          <w:p>
            <w:pPr/>
            <w:r>
              <w:rPr/>
              <w:t xml:space="preserve">obecné zásady a postupy péče o stroje, zařízení a investiční celky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e75._.0018</w:t>
            </w:r>
          </w:p>
        </w:tc>
        <w:tc>
          <w:tcPr>
            <w:tcW w:w="3000" w:type="dxa"/>
          </w:tcPr>
          <w:p>
            <w:pPr/>
            <w:r>
              <w:rPr/>
              <w:t xml:space="preserve">letadlová technika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j22._.0023</w:t>
            </w:r>
          </w:p>
        </w:tc>
        <w:tc>
          <w:tcPr>
            <w:tcW w:w="3000" w:type="dxa"/>
          </w:tcPr>
          <w:p>
            <w:pPr/>
            <w:r>
              <w:rPr/>
              <w:t xml:space="preserve">práce se softwarem pro odborné aplikace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2" w:name="_Toc12"/>
      <w:r>
        <w:t>Obecné dovednosti</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3" w:name="_Toc13"/>
      <w:r>
        <w:t>Měkké kompetence</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14" w:name="_Toc14"/>
      <w:r>
        <w:t>Zdravotní podmínky</w:t>
      </w:r>
      <w:bookmarkEnd w:id="14"/>
    </w:p>
    <w:p>
      <w:pPr>
        <w:pStyle w:val="Heading3"/>
      </w:pPr>
      <w:bookmarkStart w:id="15" w:name="_Toc15"/>
      <w:r>
        <w:t>Onemocnění omezující výkon povolání / specializace povolání.</w:t>
      </w:r>
      <w:bookmarkEnd w:id="15"/>
    </w:p>
    <w:p>
      <w:pPr>
        <w:numPr>
          <w:ilvl w:val="0"/>
          <w:numId w:val="5"/>
        </w:numPr>
      </w:pPr>
      <w:r>
        <w:rPr/>
        <w:t xml:space="preserve">Onemocnění oběhové soustavy</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Poruchy vidění</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16" w:name="_Toc16"/>
      <w:r>
        <w:t>Onemocnění vylučující výkon povolání / specializace povolání.e</w:t>
      </w:r>
      <w:bookmarkEnd w:id="16"/>
    </w:p>
    <w:p>
      <w:pPr>
        <w:numPr>
          <w:ilvl w:val="0"/>
          <w:numId w:val="5"/>
        </w:numPr>
      </w:pPr>
      <w:r>
        <w:rPr/>
        <w:t xml:space="preserve">Prognosticky závažné poruchy sluchu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04081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Letecký mechanik</dc:title>
  <dc:description>Letecký mechanik zajišťuje předletová a poletová ošetření letadel, provádí pravidelné prohlídky, údržbu a opravy letadel podle provozních předpisů.</dc:description>
  <dc:subject/>
  <cp:keywords/>
  <cp:category>Povolání</cp:category>
  <cp:lastModifiedBy/>
  <dcterms:created xsi:type="dcterms:W3CDTF">2017-11-22T09:13:52+01:00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