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Indoor animátor</w:t>
      </w:r>
      <w:bookmarkEnd w:id="1"/>
    </w:p>
    <w:p>
      <w:pPr/>
      <w:r>
        <w:rPr/>
        <w:t xml:space="preserve"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 pro všechny věkové skupiny různého sociálního začlenění.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Vedení skupiny v zájmových kroužcích, kurzech, oddílech a odborných tvůrčích dílnách.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vhodného prostředí pro realizaci volnočasových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stylu.</w:t>
      </w:r>
    </w:p>
    <w:p>
      <w:pPr>
        <w:numPr>
          <w:ilvl w:val="0"/>
          <w:numId w:val="5"/>
        </w:numPr>
      </w:pPr>
      <w:r>
        <w:rPr/>
        <w:t xml:space="preserve">Zavádění metod a technik polytechnické výchovy (práce s materiálem) do volného času osob se zdravotním postižením.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realizace činností a programů ve vnitřním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indoor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6EB9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Indoor animátor</dc:title>
  <dc:description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