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Střihač oděvů</w:t>
      </w:r>
      <w:bookmarkEnd w:id="1"/>
    </w:p>
    <w:p>
      <w:pPr/>
      <w:r>
        <w:rPr/>
        <w:t xml:space="preserve">Střihač oděvů vytváří střihové polohy a nálože oděvního materiálu, podle střihové polohy z nálože odděluje (stříháním, řezáním nebo vysekáváním) jednotlivé díly a součásti oděvního výrobku.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Řezač, Vysekávač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tělesných rozměrů zákazníků, poskytování rad ve vhodnosti zvolené fazóny.</w:t>
      </w:r>
    </w:p>
    <w:p>
      <w:pPr>
        <w:numPr>
          <w:ilvl w:val="0"/>
          <w:numId w:val="5"/>
        </w:numPr>
      </w:pPr>
      <w:r>
        <w:rPr/>
        <w:t xml:space="preserve">Konstruování základního střihu a jeho modelová úprava.</w:t>
      </w:r>
    </w:p>
    <w:p>
      <w:pPr>
        <w:numPr>
          <w:ilvl w:val="0"/>
          <w:numId w:val="5"/>
        </w:numPr>
      </w:pPr>
      <w:r>
        <w:rPr/>
        <w:t xml:space="preserve">Kontrola měr před výstřihem.</w:t>
      </w:r>
    </w:p>
    <w:p>
      <w:pPr>
        <w:numPr>
          <w:ilvl w:val="0"/>
          <w:numId w:val="5"/>
        </w:numPr>
      </w:pPr>
      <w:r>
        <w:rPr/>
        <w:t xml:space="preserve">Přejímka, výběr, kontrola a příprava příslušných materiálů.</w:t>
      </w:r>
    </w:p>
    <w:p>
      <w:pPr>
        <w:numPr>
          <w:ilvl w:val="0"/>
          <w:numId w:val="5"/>
        </w:numPr>
      </w:pPr>
      <w:r>
        <w:rPr/>
        <w:t xml:space="preserve">Sestavení střihových poloh s ohledem na strukturu a vzor materiálu a optimální využití materiálu.</w:t>
      </w:r>
    </w:p>
    <w:p>
      <w:pPr>
        <w:numPr>
          <w:ilvl w:val="0"/>
          <w:numId w:val="5"/>
        </w:numPr>
      </w:pPr>
      <w:r>
        <w:rPr/>
        <w:t xml:space="preserve">Stanovení spotřeby materiálu.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Pokládání a vrstvení textilií, kreslení nebo přenos střihových poloh.</w:t>
      </w:r>
    </w:p>
    <w:p>
      <w:pPr>
        <w:numPr>
          <w:ilvl w:val="0"/>
          <w:numId w:val="5"/>
        </w:numPr>
      </w:pPr>
      <w:r>
        <w:rPr/>
        <w:t xml:space="preserve">Stříhání či jiné oddělování (řezání, vysekávání) dílů a součástí výrobku.</w:t>
      </w:r>
    </w:p>
    <w:p>
      <w:pPr>
        <w:numPr>
          <w:ilvl w:val="0"/>
          <w:numId w:val="5"/>
        </w:numPr>
      </w:pPr>
      <w:r>
        <w:rPr/>
        <w:t xml:space="preserve">Označování a kontrola dílů a součástí.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příslušenství.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Střihači textilu, kůží a podobných materiálů</w:t>
      </w:r>
    </w:p>
    <w:p>
      <w:pPr>
        <w:numPr>
          <w:ilvl w:val="0"/>
          <w:numId w:val="5"/>
        </w:numPr>
      </w:pPr>
      <w:r>
        <w:rPr/>
        <w:t xml:space="preserve">Modeláři oděvů, střihači a příbuzní pracovníci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75323</w:t>
            </w:r>
          </w:p>
        </w:tc>
        <w:tc>
          <w:tcPr>
            <w:tcW w:w="2000" w:type="dxa"/>
          </w:tcPr>
          <w:p>
            <w:pPr/>
            <w:r>
              <w:rPr/>
              <w:t xml:space="preserve">Střihači textilu, kůží a podobných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28 556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Modeláři oděvů, střihači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http://data.europa.eu/esco/isco/C7532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Střihač/střihačka oděvů (střihová služba) (31-008-H)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ve střihové službě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základních střihů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střihových poloh pro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Oddělování jednotlivých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strojů pro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ve střihové službě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údajů o pracovních postupech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odpadem při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AC2B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Střihač oděvů</dc:title>
  <dc:description>Střihač oděvů vytváří střihové polohy a nálože oděvního materiálu, podle střihové polohy z nálože odděluje (stříháním, řezáním nebo vysekáváním) jednotlivé díly a součásti oděvního výrobku.</dc:description>
  <dc:subject/>
  <cp:keywords/>
  <cp:category>Specializace</cp:category>
  <cp:lastModifiedBy/>
  <dcterms:created xsi:type="dcterms:W3CDTF">2017-11-22T09:07:50+01:00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