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Advokátní koncipient</w:t>
      </w:r>
      <w:bookmarkEnd w:id="1"/>
    </w:p>
    <w:p>
      <w:pPr/>
      <w:r>
        <w:rPr/>
        <w:t xml:space="preserve">Advokátní koncipient poskytuje pod dohledem advokáta některé právní služby podle zákona o advokacii, zejména poskytuje základní právní poradenství, pomáhá klientům při sepisování listin a zajišťuje podklady pro právní rozbory.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Zastupování klientů před soudy a jinými orgány v oblastech práva pod vedením advokáta.</w:t>
      </w:r>
    </w:p>
    <w:p>
      <w:pPr>
        <w:numPr>
          <w:ilvl w:val="0"/>
          <w:numId w:val="5"/>
        </w:numPr>
      </w:pPr>
      <w:r>
        <w:rPr/>
        <w:t xml:space="preserve">Obhajování klientů pod vedením advokáta.</w:t>
      </w:r>
    </w:p>
    <w:p>
      <w:pPr>
        <w:numPr>
          <w:ilvl w:val="0"/>
          <w:numId w:val="5"/>
        </w:numPr>
      </w:pPr>
      <w:r>
        <w:rPr/>
        <w:t xml:space="preserve">Kompletování a zpracovávání příslušné dokumentace.</w:t>
      </w:r>
    </w:p>
    <w:p>
      <w:pPr>
        <w:numPr>
          <w:ilvl w:val="0"/>
          <w:numId w:val="5"/>
        </w:numPr>
      </w:pPr>
      <w:r>
        <w:rPr/>
        <w:t xml:space="preserve">Spolupráce na právních rozborech.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>
      <w:pPr>
        <w:numPr>
          <w:ilvl w:val="0"/>
          <w:numId w:val="5"/>
        </w:numPr>
      </w:pPr>
      <w:r>
        <w:rPr/>
        <w:t xml:space="preserve">Poskytování základního právního poradenství.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Advokátní koncipienti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26113</w:t>
            </w:r>
          </w:p>
        </w:tc>
        <w:tc>
          <w:tcPr>
            <w:tcW w:w="2000" w:type="dxa"/>
          </w:tcPr>
          <w:p>
            <w:pPr/>
            <w:r>
              <w:rPr/>
              <w:t xml:space="preserve">Advokátní koncipienti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41 276 Kč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i42.C.2031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jednání s klienty v rámci přípravy dalšího postupu v právních záležitostech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i42.C.5022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klientů před soudy a jinými orgány v oblastech práva včetně obhajoby ve věcech trestních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i42.C.5032</w:t>
            </w:r>
          </w:p>
        </w:tc>
        <w:tc>
          <w:tcPr>
            <w:tcW w:w="3000" w:type="dxa"/>
          </w:tcPr>
          <w:p>
            <w:pPr/>
            <w:r>
              <w:rPr/>
              <w:t xml:space="preserve">Zastupování při správě cizího majetku (správce konkurzní podstaty, zvláštní správce, zástupce správce nebo vyrovnací správce v řízení při konkurzu a vyrovnání)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právních porad klientům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i42.D.9013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Sepisování návrhů smluv, právních podání, žalob, odvolání, popř. dalších listin a dokumentů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co nejefektivnějšího vedení jednotlivých právních případů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analýz, stanovisek a právních rozborů, např. k písemným úkonům účastníků řízení, k důkaznímu materiálu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a kompletace podkladů a dokladů potřebných pro poskytované právní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změn legislativy, aktualizace a evidence právních předpisů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autorské právo, průmyslově právní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v oblasti finančních a kapitálových trhů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převody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restitučních vypořádání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pobytové a azylové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advokacie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i41._.0060</w:t>
            </w:r>
          </w:p>
        </w:tc>
        <w:tc>
          <w:tcPr>
            <w:tcW w:w="3000" w:type="dxa"/>
          </w:tcPr>
          <w:p>
            <w:pPr/>
            <w:r>
              <w:rPr/>
              <w:t xml:space="preserve">mezinárodní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C9F1C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Advokátní koncipient</dc:title>
  <dc:description>Advokátní koncipient poskytuje pod dohledem advokáta některé právní služby podle zákona o advokacii, zejména poskytuje základní právní poradenství, pomáhá klientům při sepisování listin a zajišťuje podklady pro právní rozbory.</dc:description>
  <dc:subject/>
  <cp:keywords/>
  <cp:category>Povolání</cp:category>
  <cp:lastModifiedBy/>
  <dcterms:created xsi:type="dcterms:W3CDTF">2017-11-22T09:07:49+01:00</dcterms:created>
  <dcterms:modified xsi:type="dcterms:W3CDTF">2024-03-26T09:57:40+01:00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