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komunikační a informační služby</w:t>
      </w:r>
      <w:bookmarkEnd w:id="1"/>
    </w:p>
    <w:p>
      <w:pPr/>
      <w:r>
        <w:rPr/>
        <w:t xml:space="preserve"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specialista, Vrchní inspektor Hasičského záchranného sboru ČR, Příslušník HZS ČR, Specialista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antivirové ochrany dat a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uživatelů do počítačových sítí, přidělování uživatelských přístupových práv a sdíleného paměťového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počítačových sítí z hlediska jejich funkčnosti a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4673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komunikační a informační služby</dc:title>
  <dc:description>Vrchní inspektor - technik komunikační a informační služby zabezpečuje rozvoj, správnou funkčnost a provozuschopnost informačních systémů, prostředků výpočetní techniky a spojových a komunikačních prostředků,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2017-11-22T09:13:11+01:00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