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Košíkář a pletař</w:t>
      </w:r>
      <w:bookmarkEnd w:id="1"/>
    </w:p>
    <w:p>
      <w:pPr/>
      <w:r>
        <w:rPr/>
        <w:t xml:space="preserve">Košíkář a pletař ručně zhotovuje košíky, nábytek a další výrobky např. z proutí, rákosu, ratanu pletením a tkaním podle návrhů výtvarníků nebo vlastních návrhů.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Umělecká řemesla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Basket maker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Příprava uměleckořemeslného záměru, studium podkladů, zpracování výtvarného návrhu a technické dokumentace.</w:t>
      </w:r>
    </w:p>
    <w:p>
      <w:pPr>
        <w:numPr>
          <w:ilvl w:val="0"/>
          <w:numId w:val="5"/>
        </w:numPr>
      </w:pPr>
      <w:r>
        <w:rPr/>
        <w:t xml:space="preserve">Volba materiálu a pracovních postupů pro zhotovení uměleckořemeslného výrobku.</w:t>
      </w:r>
    </w:p>
    <w:p>
      <w:pPr>
        <w:numPr>
          <w:ilvl w:val="0"/>
          <w:numId w:val="5"/>
        </w:numPr>
      </w:pPr>
      <w:r>
        <w:rPr/>
        <w:t xml:space="preserve">Příprava a úprava surovin a materiálů.</w:t>
      </w:r>
    </w:p>
    <w:p>
      <w:pPr>
        <w:numPr>
          <w:ilvl w:val="0"/>
          <w:numId w:val="5"/>
        </w:numPr>
      </w:pPr>
      <w:r>
        <w:rPr/>
        <w:t xml:space="preserve">Vytváření uměleckořemeslného výrobku ručně nebo s použitím nástrojů.</w:t>
      </w:r>
    </w:p>
    <w:p>
      <w:pPr>
        <w:numPr>
          <w:ilvl w:val="0"/>
          <w:numId w:val="5"/>
        </w:numPr>
      </w:pPr>
      <w:r>
        <w:rPr/>
        <w:t xml:space="preserve">Opravy a údržba nábytku a dalších výrobků z přírodních pletiv rostlinného původu.</w:t>
      </w:r>
    </w:p>
    <w:p>
      <w:pPr>
        <w:numPr>
          <w:ilvl w:val="0"/>
          <w:numId w:val="5"/>
        </w:numPr>
      </w:pPr>
      <w:r>
        <w:rPr/>
        <w:t xml:space="preserve">Konečná úprava uměleckořemeslných výrobků.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Umělečtí zpracovatelé proutí</w:t>
      </w:r>
    </w:p>
    <w:p>
      <w:pPr>
        <w:numPr>
          <w:ilvl w:val="0"/>
          <w:numId w:val="5"/>
        </w:numPr>
      </w:pPr>
      <w:r>
        <w:rPr/>
        <w:t xml:space="preserve">Tradiční zpracovatelé dřeva, proutí a příbuzných materiálů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7317</w:t>
            </w:r>
          </w:p>
        </w:tc>
        <w:tc>
          <w:tcPr>
            <w:tcW w:w="2000" w:type="dxa"/>
          </w:tcPr>
          <w:p>
            <w:pPr/>
            <w:r>
              <w:rPr/>
              <w:t xml:space="preserve">Tradiční zpracovatelé dřeva, proutí a příbuzných materiálů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7317</w:t>
            </w:r>
          </w:p>
        </w:tc>
        <w:tc>
          <w:tcPr>
            <w:tcW w:w="3000" w:type="dxa"/>
          </w:tcPr>
          <w:p>
            <w:pPr/>
            <w:r>
              <w:rPr/>
              <w:t xml:space="preserve">Řezbáři, košíkáři, kartáčníci a pracovníci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http://data.europa.eu/esco/isco/C7317</w:t>
            </w:r>
          </w:p>
        </w:tc>
      </w:tr>
    </w:tbl>
    <w:p/>
    <w:p/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košíkář, košíkářské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3353H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Zpracovatel přírodních pletiv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33-58-E/01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košíkář, košíkářské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3353E</w:t>
            </w:r>
          </w:p>
        </w:tc>
      </w:tr>
    </w:tbl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4"/>
      </w:pPr>
      <w:bookmarkStart w:id="12" w:name="_Toc12"/>
      <w:r>
        <w:t>Profesní kvalifikace</w:t>
      </w:r>
      <w:bookmarkEnd w:id="12"/>
    </w:p>
    <w:p>
      <w:pPr>
        <w:numPr>
          <w:ilvl w:val="0"/>
          <w:numId w:val="5"/>
        </w:numPr>
      </w:pPr>
      <w:r>
        <w:rPr/>
        <w:t xml:space="preserve">Košíkář a pletař / košíkářka a pletařka (33-052-H)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e32.D.1016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podkladech a dokumentaci pro výrobu a opravy košíků, proutěného nábytku a dalších výrobků z proutí, rákosu, ratanu a jejich polotovarů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e32.D.2024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nástrojů a materiálu pro výrobu a opravy košíků, proutěného nábytku a dalších výrobků z proutí, rákosu, ratanu a jejich polotovarů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e32.A.2015</w:t>
            </w:r>
          </w:p>
        </w:tc>
        <w:tc>
          <w:tcPr>
            <w:tcW w:w="3000" w:type="dxa"/>
          </w:tcPr>
          <w:p>
            <w:pPr/>
            <w:r>
              <w:rPr/>
              <w:t xml:space="preserve">Povrchové úpravy materiálu a polotovarů z proutí a rákosu čištěním, namáčením, sířením, vykuřováním, barvením, mořením a lakováním ve výrobě košíků, proutěného nábytku a dalších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e32.D.3014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jakosti, kontrola a třídění výrobků ve výrobě košíků, proutěného nábytku a dalších výrobků z proutí, rákosu, ratanu a jejich polotovarů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e32.A.1013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materiálu z proutí a rákosu řezáním a štípáním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e32.A.1008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košíkářských výrobků a koster proutěného nábytku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e32.A.1009</w:t>
            </w:r>
          </w:p>
        </w:tc>
        <w:tc>
          <w:tcPr>
            <w:tcW w:w="3000" w:type="dxa"/>
          </w:tcPr>
          <w:p>
            <w:pPr/>
            <w:r>
              <w:rPr/>
              <w:t xml:space="preserve">Pletení výplní nábytku a košíkářských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m13._.0085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a techniky výroby košíkářského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48C3D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Košíkář a pletař</dc:title>
  <dc:description>Košíkář a pletař ručně zhotovuje košíky, nábytek a další výrobky např. z proutí, rákosu, ratanu pletením a tkaním podle návrhů výtvarníků nebo vlastních návrhů.</dc:description>
  <dc:subject/>
  <cp:keywords/>
  <cp:category>Povolání</cp:category>
  <cp:lastModifiedBy/>
  <dcterms:created xsi:type="dcterms:W3CDTF">2017-11-22T09:13:11+01:00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