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realizace a údržby zeleně</w:t>
      </w:r>
      <w:bookmarkEnd w:id="1"/>
    </w:p>
    <w:p>
      <w:pPr/>
      <w:r>
        <w:rPr/>
        <w:t xml:space="preserve">Specialista realizace a údržby zeleně koordinuje a řídí činnosti na úseku realizace a údržby sadovnických a krajinářských úprav, vykonává specializované poradenské a metodické činnosti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Agricultural graduate, Plant breeder, Inženýr školkař, Inženýr sadových úprav, Sadovník projektant, Odborný šlechtitel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realizace a údržby zeleně, Specialista zahradnické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produkce okrasných dřevin.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Zpracování metodických postupů a koncepcí v oblasti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Zpracování plánů údržby zeleně.</w:t>
      </w:r>
    </w:p>
    <w:p>
      <w:pPr>
        <w:numPr>
          <w:ilvl w:val="0"/>
          <w:numId w:val="5"/>
        </w:numPr>
      </w:pPr>
      <w:r>
        <w:rPr/>
        <w:t xml:space="preserve">Zpracování odborných posudků a oceňování dřevin.</w:t>
      </w:r>
    </w:p>
    <w:p>
      <w:pPr>
        <w:numPr>
          <w:ilvl w:val="0"/>
          <w:numId w:val="5"/>
        </w:numPr>
      </w:pPr>
      <w:r>
        <w:rPr/>
        <w:t xml:space="preserve">Poradenství v oboru arboristiky.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a nových technologií v sadovnictví.</w:t>
      </w:r>
    </w:p>
    <w:p>
      <w:pPr>
        <w:numPr>
          <w:ilvl w:val="0"/>
          <w:numId w:val="5"/>
        </w:numPr>
      </w:pPr>
      <w:r>
        <w:rPr/>
        <w:t xml:space="preserve">Prezentace firmy při výběrových řízeních.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krajinářských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travních směsí pro specifické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stanovištních podmínek pro možnosti pěstování okrasných rostlin, trávníků a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osiva, sadby, substrátů a techniky pro realizaci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 sadovnických a krajinářských úpravách i ve školkách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okrasných dřevin a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nákupu sazenic, semen, hnojiv a techniky pro sadovnickou realizaci a údržbu sadovnických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údržbě sadovnických a krajinářských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45D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realizace a údržby zeleně</dc:title>
  <dc:description>Specialista realizace a údržby zeleně koordinuje a řídí činnosti na úseku realizace a údržby sadovnických a krajinářských úprav, vykonává specializované poradenské a metodické činnosti v této oblasti.</dc:description>
  <dc:subject/>
  <cp:keywords/>
  <cp:category>Specializace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