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Rada vězeňské služby</w:t>
      </w:r>
      <w:bookmarkEnd w:id="1"/>
    </w:p>
    <w:p>
      <w:pPr/>
      <w:r>
        <w:rPr/>
        <w:t xml:space="preserve">Jednotka práce bude aktualizována v souladu s platnou legislativou v průběhu roku 2017 – 2018.
Rada vězeňské služby komplexně řídí fungování systému vězeňské služby, ostrahu věznic, objektů soudů, státních zastupitelství a osob při výkonu vazby nebo trestu odnětí svobody.
Toto povolání je vykonáváno v souladu se zákonem č. 555/1992 Sb., o Vězeňské službě a justiční stráži České republiky, zákonem č. 361/2003 Sb., o služebním poměru příslušníků bezpečnostních sborů a vyhláškou č. 393/2006 Sb., o zdravotní způsobilosti.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Vězeňská služba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Rada justiční stráže, Rada vězeňské stráže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Radové Vězeňské služby ČR</w:t>
      </w:r>
    </w:p>
    <w:p>
      <w:pPr>
        <w:numPr>
          <w:ilvl w:val="0"/>
          <w:numId w:val="5"/>
        </w:numPr>
      </w:pPr>
      <w:r>
        <w:rPr/>
        <w:t xml:space="preserve">Pracovníci vězeňské služby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vězeňské služby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5413</w:t>
            </w:r>
          </w:p>
        </w:tc>
        <w:tc>
          <w:tcPr>
            <w:tcW w:w="3000" w:type="dxa"/>
          </w:tcPr>
          <w:p>
            <w:pPr/>
            <w:r>
              <w:rPr/>
              <w:t xml:space="preserve">Dozorci ve věznicích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http://data.europa.eu/esco/isco/C5413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/>
    <w:p>
      <w:pPr>
        <w:pStyle w:val="Heading2"/>
      </w:pPr>
      <w:bookmarkStart w:id="9" w:name="_Toc9"/>
      <w:r>
        <w:t>Kompetenční požadavky</w:t>
      </w:r>
      <w:bookmarkEnd w:id="9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A495E4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Rada vězeňské služby</dc:title>
  <dc:description>Jednotka práce bude aktualizována v souladu s platnou legislativou v průběhu roku 2017 – 2018.
Rada vězeňské služby komplexně řídí fungování systému vězeňské služby, ostrahu věznic, objektů soudů, státních zastupitelství a osob při výkonu vazby nebo trestu odnětí svobody.
Toto povolání je vykonáváno v souladu se zákonem č. 555/1992 Sb., o Vězeňské službě a justiční stráži České republiky, zákonem č. 361/2003 Sb., o služebním poměru příslušníků bezpečnostních sborů a vyhláškou č. 393/2006 Sb., o zdravotní způsobilosti.</dc:description>
  <dc:subject/>
  <cp:keywords/>
  <cp:category>Povolání</cp:category>
  <cp:lastModifiedBy/>
  <dcterms:created xsi:type="dcterms:W3CDTF">2017-11-22T09:12:22+01:00</dcterms:created>
  <dcterms:modified xsi:type="dcterms:W3CDTF">2018-02-12T10:41:37+01:00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