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Samostatný technik rozvoje elektrické sítě</w:t>
      </w:r>
      <w:bookmarkEnd w:id="0"/>
    </w:p>
    <w:p>
      <w:pPr/>
      <w:r>
        <w:rPr/>
        <w:t xml:space="preserve">Samostatný technik rozvoje elektrické sítě vykonává odborné činnosti v oblasti rozvoje distribuční elektrické sítě s ohledem na připojování a rozšiřování zařízení distribuční soustavy.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noWrap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  <w:noWrap/>
          </w:tcPr>
          <w:p>
            <w:pPr/>
            <w:r>
              <w:rPr/>
              <w:t xml:space="preserve">Energetika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>
            <w:noWrap/>
          </w:tcPr>
          <w:p>
            <w:pPr/>
            <w:r>
              <w:rPr/>
              <w:t xml:space="preserve">distribuce elektrické energie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>
            <w:noWrap/>
          </w:tcPr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>
            <w:noWrap/>
          </w:tcPr>
          <w:p>
            <w:pPr/>
            <w:r>
              <w:rPr/>
              <w:t xml:space="preserve">Specialista technického rozvoje, Technical development specialist, 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>
            <w:noWrap/>
          </w:tcPr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1" w:name="_Toc1"/>
      <w:r>
        <w:t>Pracovní činnosti</w:t>
      </w:r>
      <w:bookmarkEnd w:id="1"/>
    </w:p>
    <w:p>
      <w:pPr>
        <w:numPr>
          <w:ilvl w:val="0"/>
          <w:numId w:val="5"/>
        </w:numPr>
      </w:pPr>
      <w:r>
        <w:rPr/>
        <w:t xml:space="preserve">Vytváření podkladů pro strategická rozhodnutí v oblasti rozvoje a obnovy elektrizačních sítí.</w:t>
      </w:r>
    </w:p>
    <w:p>
      <w:pPr>
        <w:numPr>
          <w:ilvl w:val="0"/>
          <w:numId w:val="5"/>
        </w:numPr>
      </w:pPr>
      <w:r>
        <w:rPr/>
        <w:t xml:space="preserve">Zpracovávání koncepce rozvoje a obnovy elektrizační sítě.</w:t>
      </w:r>
    </w:p>
    <w:p>
      <w:pPr>
        <w:numPr>
          <w:ilvl w:val="0"/>
          <w:numId w:val="5"/>
        </w:numPr>
      </w:pPr>
      <w:r>
        <w:rPr/>
        <w:t xml:space="preserve">Provádění analýz stavu a technických řešení distribuční elektrické sítě.</w:t>
      </w:r>
    </w:p>
    <w:p>
      <w:pPr>
        <w:numPr>
          <w:ilvl w:val="0"/>
          <w:numId w:val="5"/>
        </w:numPr>
      </w:pPr>
      <w:r>
        <w:rPr/>
        <w:t xml:space="preserve">Spolupráce s regionální správou sítě v oblasti obnovy, rozvoje a připojování do distribuční sítě.</w:t>
      </w:r>
    </w:p>
    <w:p>
      <w:pPr>
        <w:numPr>
          <w:ilvl w:val="0"/>
          <w:numId w:val="5"/>
        </w:numPr>
      </w:pPr>
      <w:r>
        <w:rPr/>
        <w:t xml:space="preserve">Zpracovávání technických a ekonomických podkladů rozvojových záměrů.</w:t>
      </w:r>
    </w:p>
    <w:p>
      <w:pPr>
        <w:numPr>
          <w:ilvl w:val="0"/>
          <w:numId w:val="5"/>
        </w:numPr>
      </w:pPr>
      <w:r>
        <w:rPr/>
        <w:t xml:space="preserve">Jednání s projektovými a inženýrskými organizacemi a organizacemi budoucích zhotovitelů díla.</w:t>
      </w:r>
    </w:p>
    <w:p>
      <w:pPr>
        <w:numPr>
          <w:ilvl w:val="0"/>
          <w:numId w:val="5"/>
        </w:numPr>
      </w:pPr>
      <w:r>
        <w:rPr/>
        <w:t xml:space="preserve">Řešení požadavků zákazníků na připojení do elektrizační sítě.</w:t>
      </w:r>
    </w:p>
    <w:p>
      <w:pPr>
        <w:numPr>
          <w:ilvl w:val="0"/>
          <w:numId w:val="5"/>
        </w:numPr>
      </w:pPr>
      <w:r>
        <w:rPr/>
        <w:t xml:space="preserve">Vedení technické dokumentace.</w:t>
      </w:r>
    </w:p>
    <w:p/>
    <w:p>
      <w:pPr>
        <w:pStyle w:val="Heading2"/>
      </w:pPr>
      <w:bookmarkStart w:id="2" w:name="_Toc2"/>
      <w:r>
        <w:t>CZ-ISCO</w:t>
      </w:r>
      <w:bookmarkEnd w:id="2"/>
    </w:p>
    <w:p>
      <w:pPr>
        <w:numPr>
          <w:ilvl w:val="0"/>
          <w:numId w:val="5"/>
        </w:numPr>
      </w:pPr>
      <w:r>
        <w:rPr/>
        <w:t xml:space="preserve">Inženýři energetici výroby energie</w:t>
      </w:r>
    </w:p>
    <w:p>
      <w:pPr>
        <w:numPr>
          <w:ilvl w:val="0"/>
          <w:numId w:val="5"/>
        </w:numPr>
      </w:pPr>
      <w:r>
        <w:rPr/>
        <w:t xml:space="preserve">Inženýři elektrotechnici a energetici</w:t>
      </w:r>
    </w:p>
    <w:p/>
    <w:p>
      <w:pPr>
        <w:pStyle w:val="Heading3"/>
      </w:pPr>
      <w:bookmarkStart w:id="3" w:name="_Toc3"/>
      <w:r>
        <w:t>Hrubé měsíční mzdy podle krajů v roce 2025</w:t>
      </w:r>
      <w:bookmarkEnd w:id="3"/>
    </w:p>
    <w:p>
      <w:pPr>
        <w:pStyle w:val="Heading4"/>
      </w:pPr>
      <w:bookmarkStart w:id="4" w:name="_Toc4"/>
      <w:r>
        <w:t>Inženýři elektrotechnici a energetici (CZ-ISCO 2151)</w:t>
      </w:r>
      <w:bookmarkEnd w:id="4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  <w:noWrap/>
          </w:tcPr>
          <w:p/>
        </w:tc>
        <w:tc>
          <w:tcPr>
            <w:tcW w:w="3300" w:type="dxa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  <w:noWrap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58 534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87 511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135 213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54 494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81 541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122 056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56 990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92 800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151 618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53 268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78 933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138 682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52 156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65 802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115 256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44 464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85 967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141 840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51 426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67 366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97 657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54 498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75 200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110 185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51 538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74 488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102 149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24 879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95 345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158 358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48 840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69 249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112 637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47 798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65 616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93 784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49 560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65 169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104 614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  <w:tr>
        <w:trPr/>
        <w:tc>
          <w:tcPr>
            <w:tcW w:w="2000" w:type="dxa"/>
            <w:noWrap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51 102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73 864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109 525 Kč</w:t>
            </w:r>
          </w:p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  <w:tc>
          <w:tcPr>
            <w:tcW w:w="1000" w:type="dxa"/>
            <w:noWrap/>
          </w:tcPr>
          <w:p/>
        </w:tc>
      </w:tr>
    </w:tbl>
    <w:p/>
    <w:p>
      <w:pPr>
        <w:pStyle w:val="Heading3"/>
      </w:pPr>
      <w:bookmarkStart w:id="5" w:name="_Toc5"/>
      <w:r>
        <w:t>Hrubé měsíční mzdy v roce 2025 celkem</w:t>
      </w:r>
      <w:bookmarkEnd w:id="5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  <w:noWrap/>
          </w:tcPr>
          <w:p/>
        </w:tc>
        <w:tc>
          <w:tcPr>
            <w:tcW w:w="6000" w:type="dxa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  <w:noWrap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  <w:noWrap/>
          </w:tcPr>
          <w:p/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Inženýři elektrotechnici a energetici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48 996 Kč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78 553 Kč</w:t>
            </w:r>
          </w:p>
        </w:tc>
      </w:tr>
      <w:tr>
        <w:trPr/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21517</w:t>
            </w:r>
          </w:p>
        </w:tc>
        <w:tc>
          <w:tcPr>
            <w:tcW w:w="2000" w:type="dxa"/>
            <w:noWrap/>
          </w:tcPr>
          <w:p>
            <w:pPr/>
            <w:r>
              <w:rPr/>
              <w:t xml:space="preserve">Inženýři energetici výroby energie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  <w:noWrap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113 112 Kč</w:t>
            </w:r>
          </w:p>
        </w:tc>
      </w:tr>
    </w:tbl>
    <w:p/>
    <w:p>
      <w:pPr>
        <w:pStyle w:val="Heading2"/>
      </w:pPr>
      <w:bookmarkStart w:id="6" w:name="_Toc6"/>
      <w:r>
        <w:t>ESCO</w:t>
      </w:r>
      <w:bookmarkEnd w:id="6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  <w:noWrap/>
          </w:tcPr>
          <w:p>
            <w:pPr/>
            <w:r>
              <w:rPr/>
              <w:t xml:space="preserve">2151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Inženýři elektrotechnici a energetici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http://data.europa.eu/esco/isco/C2151</w:t>
            </w:r>
          </w:p>
        </w:tc>
      </w:tr>
    </w:tbl>
    <w:p/>
    <w:p/>
    <w:p/>
    <w:p>
      <w:pPr>
        <w:pStyle w:val="Heading2"/>
      </w:pPr>
      <w:bookmarkStart w:id="7" w:name="_Toc7"/>
      <w:r>
        <w:t>Pracovní podmínky</w:t>
      </w:r>
      <w:bookmarkEnd w:id="7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8" w:name="_Toc8"/>
      <w:r>
        <w:t>Kvalifikace k výkonu povolání</w:t>
      </w:r>
      <w:bookmarkEnd w:id="8"/>
    </w:p>
    <w:p>
      <w:pPr>
        <w:pStyle w:val="Heading3"/>
      </w:pPr>
      <w:bookmarkStart w:id="9" w:name="_Toc9"/>
      <w:r>
        <w:t>Školní vzdělání</w:t>
      </w:r>
      <w:bookmarkEnd w:id="9"/>
    </w:p>
    <w:p/>
    <w:p>
      <w:pPr>
        <w:pStyle w:val="Heading4"/>
      </w:pPr>
      <w:bookmarkStart w:id="10" w:name="_Toc10"/>
      <w:r>
        <w:t>Nejvhodnější školní přípravu poskytují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Bakalářský studijní program v oboru silnoproudá elektrotechnika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2642R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Elektrotechnika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26-41-N/xx</w:t>
            </w:r>
          </w:p>
        </w:tc>
      </w:tr>
    </w:tbl>
    <w:p/>
    <w:p>
      <w:pPr>
        <w:pStyle w:val="Heading4"/>
      </w:pPr>
      <w:bookmarkStart w:id="11" w:name="_Toc11"/>
      <w:r>
        <w:t>Vhodnou školní přípravu poskytují také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Bakalářský studijní program v oboru energetika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3907R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Bakalářský studijní program ve skupině oborů elektrotechnika, telekomunikační a výpočetní technika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26xxR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Vyšší odborné vzdělání v oboru elektrotechnika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2641N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Vyšší odborné vzdělání v oboru silnoproudá elektrotechnika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2642N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Vyšší odborné vzdělání ve skupině oborů elektrotechnika, telekomunikační a výpočetní technika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26xxN</w:t>
            </w:r>
          </w:p>
        </w:tc>
      </w:tr>
    </w:tbl>
    <w:p>
      <w:pPr>
        <w:pStyle w:val="Heading3"/>
      </w:pPr>
      <w:bookmarkStart w:id="12" w:name="_Toc12"/>
      <w:r>
        <w:t>Legislativní požadavky</w:t>
      </w:r>
      <w:bookmarkEnd w:id="12"/>
    </w:p>
    <w:p>
      <w:pPr>
        <w:numPr>
          <w:ilvl w:val="0"/>
          <w:numId w:val="5"/>
        </w:numPr>
      </w:pPr>
      <w:r>
        <w:rPr/>
        <w:t xml:space="preserve">povinné - Odborná způsobilost podle zákona č. 250/2021 Sb., o bezpečnosti práce v souvislosti s provozem vyhrazených technických zařízení a nařízení vlády č. 194/2022 Sb., o požadavcích na odbornou způsobilost k výkonu činnosti na elektrických zařízeních a na odbornou způsobilost v elektrotechnice</w:t>
      </w:r>
    </w:p>
    <w:p/>
    <w:p/>
    <w:p>
      <w:pPr>
        <w:pStyle w:val="Heading2"/>
      </w:pPr>
      <w:bookmarkStart w:id="13" w:name="_Toc13"/>
      <w:r>
        <w:t>Kompetenční požadavky</w:t>
      </w:r>
      <w:bookmarkEnd w:id="13"/>
    </w:p>
    <w:p>
      <w:pPr>
        <w:pStyle w:val="Heading3"/>
      </w:pPr>
      <w:bookmarkStart w:id="14" w:name="_Toc14"/>
      <w:r>
        <w:t>Odborné dovednosti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  <w:noWrap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e82.D.2631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Zpracovávání koncepcí, metodik a prognóz rozvoje v energetice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e82.D.2623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Řešení rozvoje energetických systémů, výrobních a rozvodných zařízení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e82.D.2721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Plánování investičních procesů v oblasti energetických zařízení a systémů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e81.D.1088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Používání technické dokumentace a norem při práci na elektrotechnických a elektronických zařízeních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e82.D.1108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Analýza stavu a technických řešení energetických zařízení a distribuční elektrické sítě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Odborné znalosti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  <w:noWrap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e82._.0071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druhy energie, jejich přenos, využívání, ztráty, účinnost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e82._.0078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systémy a standardy jakosti a kvality v energetice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e81._.0001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elektrotechnika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e82._.0012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venkovní elektrická vedení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e82._.0013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trafostanice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e82._.0076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zařízení a systémy pro rozvod elektrické energie a jejich provoz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e82._.0005</w:t>
            </w:r>
          </w:p>
        </w:tc>
        <w:tc>
          <w:tcPr>
            <w:tcW w:w="3000" w:type="dxa"/>
            <w:noWrap/>
          </w:tcPr>
          <w:p>
            <w:pPr/>
            <w:r>
              <w:rPr/>
              <w:t xml:space="preserve">dokumentace investičních záměrů v energetice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Digitální kompetence</w:t>
      </w:r>
      <w:bookmarkEnd w:id="16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7" w:name="_Toc17"/>
      <w:r>
        <w:t>Měkké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  <w:noWrap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  <w:noWrap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AD234A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Samostatný technik rozvoje elektrické sítě</dc:title>
  <dc:description>Samostatný technik rozvoje elektrické sítě vykonává odborné činnosti v oblasti rozvoje distribuční elektrické sítě s ohledem na připojování a rozšiřování zařízení distribuční soustavy.</dc:description>
  <dc:subject/>
  <cp:keywords/>
  <cp:category>Povolání</cp:category>
  <cp:lastModifiedBy/>
  <dcterms:created xsi:type="dcterms:W3CDTF">2017-11-22T09:11:36+00:00</dcterms:created>
  <dcterms:modified xsi:type="dcterms:W3CDTF">2024-03-26T10:03:33+00:00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