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Biomedicínský inženýr</w:t>
      </w:r>
      <w:bookmarkEnd w:id="1"/>
    </w:p>
    <w:p>
      <w:pPr/>
      <w:r>
        <w:rPr/>
        <w:t xml:space="preserve">Biomedicínský inženýr ve spolupráci s lékařem a za použití zdravotnických přístrojů vykonává činnosti v rámci diagnostické a léčebné péče, nebo ve vědeckém výzkumu.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Klinický inženýr, Klinický inženýr pro perfuziologii, Biomedical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Biomedicínští inženýři</w:t>
      </w:r>
    </w:p>
    <w:p>
      <w:pPr>
        <w:numPr>
          <w:ilvl w:val="0"/>
          <w:numId w:val="5"/>
        </w:numPr>
      </w:pPr>
      <w:r>
        <w:rPr/>
        <w:t xml:space="preserve">Specialisté v oblasti techniky v ostatních oborech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Specialisté v oblasti techniky v ostatních oborech (CZ-ISCO 2149)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105 336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101 816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121 045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115 852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techniky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21498</w:t>
            </w:r>
          </w:p>
        </w:tc>
        <w:tc>
          <w:tcPr>
            <w:tcW w:w="2000" w:type="dxa"/>
          </w:tcPr>
          <w:p>
            <w:pPr/>
            <w:r>
              <w:rPr/>
              <w:t xml:space="preserve">Biomedicínští inženýři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techniky (kromě elektrotechniky)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http://data.europa.eu/esco/isco/C2149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Biomedicínský inženýr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3901T054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Biomedicínské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3901T009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Další školní přípravu definuje příslušná legislativa.
Akreditované magisterské programy musí být schváleny jako zdravotnické studijní obory Ministerstvem zdravotnictví.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k13.Z.0003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a koordinace technické služby související s provozem zdravotnické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instruktáž pracovníků v oblasti obsluhy zdravotnických přístrojů a bezpečnosti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k15.B.4012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zdravotnické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 souladu s odbornou způsobilostí nelékařského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hygienicko-epidemiologického režimu v souladu s předpisy upravujícími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 a další dokumentace vyplývající z jiných právních přepisů, včetně práce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k13.B.0010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Zabezpečení údržby, technického stavu, oprav a servisu zdravotnických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k13.B.0011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a koordinace technických služeb souvisejících s provozem zdravotnických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k13.B.0012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Akvizice zdravotnických přístrojů a technologií z hlediska jejich vlastností ve vztahu k poskytované péči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k13.B.0013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Kalibrování kritických bloků zdravotnických přístrojů, modifikace základního porgramového nastavení podle konkrétních potřeb pracoviště nebo pacientů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k13.B.0014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 instruktáže zdravotnických pracovníků v oblasti obsluhy zdravotnických přístrojů a bezpečnosti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k13.B.0015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na vývoji a zhotovování zdravotnických přístrojů a jejich doplňků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k13.B.0016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klinickém hodnocení, klinických zkouškácha jejich statistickém hodnocení zdravotnického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k13.B.0017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případů selhání a nežádoucích příhod zdarvotnických přístrojů, jejich evidence a dokumentace včetně zajišťování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k13.B.0018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Modifikování a vytváření informačního a diagnostického software pro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k13._.0136</w:t>
            </w:r>
          </w:p>
        </w:tc>
        <w:tc>
          <w:tcPr>
            <w:tcW w:w="3000" w:type="dxa"/>
          </w:tcPr>
          <w:p>
            <w:pPr/>
            <w:r>
              <w:rPr/>
              <w:t xml:space="preserve">obory tvořící základ potřebný pro výkon technického zdravotnického povolání (např. elektrotechnika, elektronika, programování, radiodiagnostika, informační systémy ve zdravotnictví, biofyzika)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obory potřebné pro výkon činností biomedicínského inženýra (např. elektronika, normy elektrických obvodů  a instalací, včetně jejich jištění, zdravotnické elekrtrické přístroje  a zařízení, robotika, analýzy a zpracování biosignálů a obrazů 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k13._.0138</w:t>
            </w:r>
          </w:p>
        </w:tc>
        <w:tc>
          <w:tcPr>
            <w:tcW w:w="3000" w:type="dxa"/>
          </w:tcPr>
          <w:p>
            <w:pPr/>
            <w:r>
              <w:rPr/>
              <w:t xml:space="preserve">další obory související s výkonem činnosti biomedicínskéo inženýra, (např. základy anatomie, fyziologie, patologie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333DB8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Biomedicínský inženýr</dc:title>
  <dc:description>Biomedicínský inženýr ve spolupráci s lékařem a za použití zdravotnických přístrojů vykonává činnosti v rámci diagnostické a léčebné péče, nebo ve vědeckém výzkumu.</dc:description>
  <dc:subject/>
  <cp:keywords/>
  <cp:category>Povolání</cp:category>
  <cp:lastModifiedBy/>
  <dcterms:created xsi:type="dcterms:W3CDTF">2017-11-22T09:11:26+01:00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