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</w:t>
      </w:r>
      <w:bookmarkEnd w:id="1"/>
    </w:p>
    <w:p>
      <w:pPr/>
      <w:r>
        <w:rPr/>
        <w:t xml:space="preserve"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Řízení obsluhy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Plnění úkolů technicko-bezpečnostního dohledu.</w:t>
      </w:r>
    </w:p>
    <w:p>
      <w:pPr>
        <w:numPr>
          <w:ilvl w:val="0"/>
          <w:numId w:val="5"/>
        </w:numPr>
      </w:pPr>
      <w:r>
        <w:rPr/>
        <w:t xml:space="preserve">Sledování, zaznamenávání a vyhodnocování hydrologických, meteorologických a provozních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Zpracování podkladů pro hospodaření s vodou, sběr a zpracování podkladů o odběrech a vypouštění vod.</w:t>
      </w:r>
    </w:p>
    <w:p>
      <w:pPr>
        <w:numPr>
          <w:ilvl w:val="0"/>
          <w:numId w:val="5"/>
        </w:numPr>
      </w:pPr>
      <w:r>
        <w:rPr/>
        <w:t xml:space="preserve">Kontrola hospodaření v pásmech hygienické ochrany vodních zdrojů.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98D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</dc:title>
  <dc:description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dc:description>
  <dc:subject/>
  <cp:keywords/>
  <cp:category>Povolání</cp:category>
  <cp:lastModifiedBy/>
  <dcterms:created xsi:type="dcterms:W3CDTF">2017-11-22T09:11:18+01:00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