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Strážný</w:t>
      </w:r>
      <w:bookmarkEnd w:id="1"/>
    </w:p>
    <w:p>
      <w:pPr/>
      <w:r>
        <w:rPr/>
        <w:t xml:space="preserve">Strážný zajišťuje ostrahu a ochranu majetku a osob, provádí pochůzkovou a kontrolní činnost ve střežených objektech, kontrolu dodržování režimových opatření vstupu a pohybu osob, vjezdu a výjezdu vozidel nebo zajišťuje obsluhu mechanických a elektrických zabezpečovacích zařízení, poplachových a požárních signalizací a kamerových systémů.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Ochrana majetku, osob a zdraví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ostraha majetku a osob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Základní vzdělání; Střední vzdělání bez výučního listu; Střední vzdělání s výučním listem dvouleté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Ostraha majetku, Ostraha objektů, Security guard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Ano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Předpis regulující výkon povolání:</w:t>
            </w:r>
          </w:p>
        </w:tc>
        <w:tc>
          <w:tcPr/>
          <w:p>
            <w:pPr/>
            <w:r>
              <w:rPr/>
              <w:t xml:space="preserve">Povolání je vykonáváno v souladu se zákonem č. 179/2006 Sb. o ověřování a uznávání výsledků dalšího vzdělávání.</w:t>
            </w:r>
          </w:p>
        </w:tc>
      </w:tr>
    </w:tbl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Pracovníci ostrahy, strážní</w:t>
      </w:r>
    </w:p>
    <w:p>
      <w:pPr>
        <w:numPr>
          <w:ilvl w:val="0"/>
          <w:numId w:val="5"/>
        </w:numPr>
      </w:pPr>
      <w:r>
        <w:rPr/>
        <w:t xml:space="preserve">Pracovníci ostrahy a bezpečnostních agentur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Pracovníci ostrahy a bezpečnostních agentur (CZ-ISCO 5414)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21 682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27 724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55 787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24 916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32 817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47 789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22 501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28 859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45 999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25 232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31 882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42 031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22 986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28 754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41 013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22 689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29 566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37 015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22 640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24 775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35 080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24 409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30 500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39 436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28 084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31 503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37 926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22 267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25 242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34 889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24 318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30 106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37 773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23 898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27 236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37 062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23 798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30 347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43 105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25 830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34 874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46 412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23 619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29 660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37 133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25 702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30 816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41 468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23 676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30 137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38 257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28 740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34 127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39 289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22 487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26 939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37 173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26 514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34 337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44 321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21 540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24 999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32 250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24 779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36 191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48 649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21 749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26 256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35 780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23 893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29 989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39 032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21 921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24 515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34 117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26 064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33 021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49 864 Kč</w:t>
            </w:r>
          </w:p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5414</w:t>
            </w:r>
          </w:p>
        </w:tc>
        <w:tc>
          <w:tcPr>
            <w:tcW w:w="2000" w:type="dxa"/>
          </w:tcPr>
          <w:p>
            <w:pPr/>
            <w:r>
              <w:rPr/>
              <w:t xml:space="preserve">Pracovníci ostrahy a bezpečnostních agentur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32 186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26 147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54142</w:t>
            </w:r>
          </w:p>
        </w:tc>
        <w:tc>
          <w:tcPr>
            <w:tcW w:w="2000" w:type="dxa"/>
          </w:tcPr>
          <w:p>
            <w:pPr/>
            <w:r>
              <w:rPr/>
              <w:t xml:space="preserve">Pracovníci ostrahy, strážní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37 170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26 343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5414</w:t>
            </w:r>
          </w:p>
        </w:tc>
        <w:tc>
          <w:tcPr>
            <w:tcW w:w="3000" w:type="dxa"/>
          </w:tcPr>
          <w:p>
            <w:pPr/>
            <w:r>
              <w:rPr/>
              <w:t xml:space="preserve">Pracovníci ostrahy a bezpečnostních agentur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http://data.europa.eu/esco/isco/C5414</w:t>
            </w:r>
          </w:p>
        </w:tc>
      </w:tr>
    </w:tbl>
    <w:p/>
    <w:p/>
    <w:p/>
    <w:p>
      <w:pPr>
        <w:pStyle w:val="Heading2"/>
      </w:pPr>
      <w:bookmarkStart w:id="7" w:name="_Toc7"/>
      <w:r>
        <w:t>Kvalifikace k výkonu povolání</w:t>
      </w:r>
      <w:bookmarkEnd w:id="7"/>
    </w:p>
    <w:p>
      <w:pPr>
        <w:pStyle w:val="Heading3"/>
      </w:pPr>
      <w:bookmarkStart w:id="8" w:name="_Toc8"/>
      <w:r>
        <w:t>Školní vzdělání</w:t>
      </w:r>
      <w:bookmarkEnd w:id="8"/>
    </w:p>
    <w:p/>
    <w:p>
      <w:pPr>
        <w:pStyle w:val="Heading4"/>
      </w:pPr>
      <w:bookmarkStart w:id="9" w:name="_Toc9"/>
      <w:r>
        <w:t>Nejvhodnější školní přípravu poskytují obory:</w:t>
      </w:r>
      <w:bookmarkEnd w:id="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bez maturitní zkoušky i výučního listu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xxxxJ</w:t>
            </w:r>
          </w:p>
        </w:tc>
      </w:tr>
    </w:tbl>
    <w:p/>
    <w:p>
      <w:pPr>
        <w:pStyle w:val="Heading4"/>
      </w:pPr>
      <w:bookmarkStart w:id="10" w:name="_Toc10"/>
      <w:r>
        <w:t>Vhodnou školní přípravu poskytují také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Vzdělání nižší než středoškolské, které neposkytuje ani výuční list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xxxxC</w:t>
            </w:r>
          </w:p>
        </w:tc>
      </w:tr>
    </w:tbl>
    <w:p/>
    <w:p>
      <w:pPr>
        <w:pStyle w:val="Heading3"/>
      </w:pPr>
      <w:bookmarkStart w:id="11" w:name="_Toc11"/>
      <w:r>
        <w:t>Další vzdělání</w:t>
      </w:r>
      <w:bookmarkEnd w:id="11"/>
    </w:p>
    <w:p>
      <w:pPr>
        <w:pStyle w:val="Heading4"/>
      </w:pPr>
      <w:bookmarkStart w:id="12" w:name="_Toc12"/>
      <w:r>
        <w:t>Profesní kvalifikace</w:t>
      </w:r>
      <w:bookmarkEnd w:id="12"/>
    </w:p>
    <w:p>
      <w:pPr>
        <w:numPr>
          <w:ilvl w:val="0"/>
          <w:numId w:val="5"/>
        </w:numPr>
      </w:pPr>
      <w:r>
        <w:rPr/>
        <w:t xml:space="preserve">Strážný/strážná (68-008-E)</w:t>
      </w:r>
    </w:p>
    <w:p/>
    <w:p>
      <w:pPr>
        <w:pStyle w:val="Heading3"/>
      </w:pPr>
      <w:bookmarkStart w:id="13" w:name="_Toc13"/>
      <w:r>
        <w:t>Další vhodné kvalifikace</w:t>
      </w:r>
      <w:bookmarkEnd w:id="13"/>
    </w:p>
    <w:p>
      <w:pPr>
        <w:numPr>
          <w:ilvl w:val="0"/>
          <w:numId w:val="5"/>
        </w:numPr>
      </w:pPr>
      <w:r>
        <w:rPr/>
        <w:t xml:space="preserve">povinné - Osvědčení o získání profesní kvalifikace dle zákona č. 179/2006 Sb., o ověřování a uznávání výsledků dalšího vzdělávání ve znění pozdějších předpisů</w:t>
      </w:r>
    </w:p>
    <w:p/>
    <w:p/>
    <w:p>
      <w:pPr>
        <w:pStyle w:val="Heading2"/>
      </w:pPr>
      <w:bookmarkStart w:id="14" w:name="_Toc14"/>
      <w:r>
        <w:t>Kompetenční požadavky</w:t>
      </w:r>
      <w:bookmarkEnd w:id="14"/>
    </w:p>
    <w:p>
      <w:pPr>
        <w:pStyle w:val="Heading3"/>
      </w:pPr>
      <w:bookmarkStart w:id="15" w:name="_Toc15"/>
      <w:r>
        <w:t>Odborné dovednosti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l21.E.2517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jednoduchých úkonů k zajištění a obnovení bezpečnosti a ke snížení ztrát na majetku a zdraví osob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l21.E.2508</w:t>
            </w:r>
          </w:p>
        </w:tc>
        <w:tc>
          <w:tcPr>
            <w:tcW w:w="3000" w:type="dxa"/>
          </w:tcPr>
          <w:p>
            <w:pPr/>
            <w:r>
              <w:rPr/>
              <w:t xml:space="preserve">Používání věcných bezpečnostních prostředků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l21.D.8508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dokumentace o ostraze, kontrolách a poskytnutých službách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l21.E.2504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 osob a vozidel na vrátnicích a branách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l21.E.2506</w:t>
            </w:r>
          </w:p>
        </w:tc>
        <w:tc>
          <w:tcPr>
            <w:tcW w:w="3000" w:type="dxa"/>
          </w:tcPr>
          <w:p>
            <w:pPr/>
            <w:r>
              <w:rPr/>
              <w:t xml:space="preserve">Péče o služebního psa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l21.E.2507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Kontrolní činnost ve střežených objektech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l21.E.1010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ochrany a ostrahy majetku a osob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l21.B.1011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Obsluhování technických bezpečnostních systémů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l21.C.1012</w:t>
            </w:r>
          </w:p>
        </w:tc>
        <w:tc>
          <w:tcPr>
            <w:tcW w:w="3000" w:type="dxa"/>
          </w:tcPr>
          <w:p>
            <w:pPr/>
            <w:r>
              <w:rPr/>
              <w:t xml:space="preserve">Uplatňování zásad součinnosti se složkami integrovaného záchranného systému, zejména s Policií ČR a vymezenými osobami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l21.D.1013</w:t>
            </w:r>
          </w:p>
        </w:tc>
        <w:tc>
          <w:tcPr>
            <w:tcW w:w="3000" w:type="dxa"/>
          </w:tcPr>
          <w:p>
            <w:pPr/>
            <w:r>
              <w:rPr/>
              <w:t xml:space="preserve">Aplikování právních základů bezpečnostní činnosti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l21.E.2522</w:t>
            </w:r>
          </w:p>
        </w:tc>
        <w:tc>
          <w:tcPr>
            <w:tcW w:w="3000" w:type="dxa"/>
          </w:tcPr>
          <w:p>
            <w:pPr/>
            <w:r>
              <w:rPr/>
              <w:t xml:space="preserve">Zajišťování ozbrojené ostrahy a ochrany objektů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l21.B.1017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 funkčnosti technických bezpečnostních systémů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l24.D.8818</w:t>
            </w:r>
          </w:p>
        </w:tc>
        <w:tc>
          <w:tcPr>
            <w:tcW w:w="3000" w:type="dxa"/>
          </w:tcPr>
          <w:p>
            <w:pPr/>
            <w:r>
              <w:rPr/>
              <w:t xml:space="preserve">Dodržování BOZP a požární ochrany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Odborné znalosti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l21._.0051</w:t>
            </w:r>
          </w:p>
        </w:tc>
        <w:tc>
          <w:tcPr>
            <w:tcW w:w="3000" w:type="dxa"/>
          </w:tcPr>
          <w:p>
            <w:pPr/>
            <w:r>
              <w:rPr/>
              <w:t xml:space="preserve">ochrana a ostraha objektů, osob a majetku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l21._.0055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technické bezpečnostní systémy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l21._.0099</w:t>
            </w:r>
          </w:p>
        </w:tc>
        <w:tc>
          <w:tcPr>
            <w:tcW w:w="3000" w:type="dxa"/>
          </w:tcPr>
          <w:p>
            <w:pPr/>
            <w:r>
              <w:rPr/>
              <w:t xml:space="preserve">právní základy bezpečnostní činnosti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l21._.0072</w:t>
            </w:r>
          </w:p>
        </w:tc>
        <w:tc>
          <w:tcPr>
            <w:tcW w:w="3000" w:type="dxa"/>
          </w:tcPr>
          <w:p>
            <w:pPr/>
            <w:r>
              <w:rPr/>
              <w:t xml:space="preserve">zásady součinnosti s jednotkami IZS, Policie ČR a vymezenými osobami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l21._.0052</w:t>
            </w:r>
          </w:p>
        </w:tc>
        <w:tc>
          <w:tcPr>
            <w:tcW w:w="3000" w:type="dxa"/>
          </w:tcPr>
          <w:p>
            <w:pPr/>
            <w:r>
              <w:rPr/>
              <w:t xml:space="preserve">osobní ochrana, ozbrojený doprovod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Digitální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8" w:name="_Toc18"/>
      <w:r>
        <w:t>Měkké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9" w:name="_Toc19"/>
      <w:r>
        <w:t>Zdravotní podmínky</w:t>
      </w:r>
      <w:bookmarkEnd w:id="19"/>
    </w:p>
    <w:p>
      <w:pPr>
        <w:pStyle w:val="Heading3"/>
      </w:pPr>
      <w:bookmarkStart w:id="20" w:name="_Toc20"/>
      <w:r>
        <w:t>Onemocnění omezující výkon povolání / specializace povolání.</w:t>
      </w:r>
      <w:bookmarkEnd w:id="20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2F11B79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Strážný</dc:title>
  <dc:description>Strážný zajišťuje ostrahu a ochranu majetku a osob, provádí pochůzkovou a kontrolní činnost ve střežených objektech, kontrolu dodržování režimových opatření vstupu a pohybu osob, vjezdu a výjezdu vozidel nebo zajišťuje obsluhu mechanických a elektrických zabezpečovacích zařízení, poplachových a požárních signalizací a kamerových systémů.</dc:description>
  <dc:subject/>
  <cp:keywords/>
  <cp:category>Povolání</cp:category>
  <cp:lastModifiedBy/>
  <dcterms:created xsi:type="dcterms:W3CDTF">2017-11-22T09:08:47+01:00</dcterms:created>
  <dcterms:modified xsi:type="dcterms:W3CDTF">2026-05-27T13:44:59+02:00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