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živočišnou výrobu</w:t>
      </w:r>
      <w:bookmarkEnd w:id="1"/>
    </w:p>
    <w:p>
      <w:pPr/>
      <w:r>
        <w:rPr/>
        <w:t xml:space="preserve"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optimálních podmínek chovného prostředí.</w:t>
      </w:r>
    </w:p>
    <w:p>
      <w:pPr>
        <w:numPr>
          <w:ilvl w:val="0"/>
          <w:numId w:val="5"/>
        </w:numPr>
      </w:pPr>
      <w:r>
        <w:rPr/>
        <w:t xml:space="preserve">Posouzení obratu stáda.</w:t>
      </w:r>
    </w:p>
    <w:p>
      <w:pPr>
        <w:numPr>
          <w:ilvl w:val="0"/>
          <w:numId w:val="5"/>
        </w:numPr>
      </w:pPr>
      <w:r>
        <w:rPr/>
        <w:t xml:space="preserve">Zhodnocení úrovně výživy a krmení.</w:t>
      </w:r>
    </w:p>
    <w:p>
      <w:pPr>
        <w:numPr>
          <w:ilvl w:val="0"/>
          <w:numId w:val="5"/>
        </w:numPr>
      </w:pPr>
      <w:r>
        <w:rPr/>
        <w:t xml:space="preserve">Posouzení zoohygienických opatření jako prevence zdraví hospodářských zvířat.</w:t>
      </w:r>
    </w:p>
    <w:p>
      <w:pPr>
        <w:numPr>
          <w:ilvl w:val="0"/>
          <w:numId w:val="5"/>
        </w:numPr>
      </w:pPr>
      <w:r>
        <w:rPr/>
        <w:t xml:space="preserve">Informování o vedení předepsané evidence a archivace v živočišné výrobě.</w:t>
      </w:r>
    </w:p>
    <w:p>
      <w:pPr>
        <w:numPr>
          <w:ilvl w:val="0"/>
          <w:numId w:val="5"/>
        </w:numPr>
      </w:pPr>
      <w:r>
        <w:rPr/>
        <w:t xml:space="preserve">Posouzení plnění zákonných požadavků kontroly podmíněnosti v živočišné výrobě.</w:t>
      </w:r>
    </w:p>
    <w:p>
      <w:pPr>
        <w:numPr>
          <w:ilvl w:val="0"/>
          <w:numId w:val="5"/>
        </w:numPr>
      </w:pPr>
      <w:r>
        <w:rPr/>
        <w:t xml:space="preserve">Informování o omezujících podmínkách v živočišné výrobě.</w:t>
      </w:r>
    </w:p>
    <w:p>
      <w:pPr>
        <w:numPr>
          <w:ilvl w:val="0"/>
          <w:numId w:val="5"/>
        </w:numPr>
      </w:pPr>
      <w:r>
        <w:rPr/>
        <w:t xml:space="preserve">Navržení chovatelských změn.</w:t>
      </w:r>
    </w:p>
    <w:p>
      <w:pPr>
        <w:numPr>
          <w:ilvl w:val="0"/>
          <w:numId w:val="5"/>
        </w:numPr>
      </w:pPr>
      <w:r>
        <w:rPr/>
        <w:t xml:space="preserve">Zpracování podkladů pro žádosti o dotace v oblasti zemědělského podnikání.</w:t>
      </w:r>
    </w:p>
    <w:p>
      <w:pPr>
        <w:numPr>
          <w:ilvl w:val="0"/>
          <w:numId w:val="5"/>
        </w:numPr>
      </w:pPr>
      <w:r>
        <w:rPr/>
        <w:t xml:space="preserve">Vyhledávání aktuálních informací v odborných databázích.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Zemědělský poradce / zemědělská poradkyně pro živočišnou výrobu (41-064-R)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zemědělské farmy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receptur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velkokapacitních líhní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dotační politice EU a ČR vztahující se k zemědělskému podnikání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omezujících podmínek hospodaření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živočišné výrobě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struktuře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o chovu drůbeže a zacházení s drůbeží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slepic nosného a masného 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kuřat na maso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krůt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vlastností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prasat,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prasat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skotu,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chovu krav bez tržní produkce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plemenářské práce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užitkových typů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výživy a krmení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techniky a technologie krmení a ustájení jednotlivých kategorií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zhodnocování produkce v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jednotlivých kategorií chovu ovcí a koz, obrat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Popis systémů využití odpadů z chovu ovcí a koz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881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živočišnou výrobu</dc:title>
  <dc:description>Zemědělský poradce pro živočišnou výrobu analyzuje aktuální stav zadaného podniku a navrhuje optimální řešení v následujících oblastech: výběr produkčních směrů podniku, vyhledávání možnosti využívání dotačních programů, využívání a uplatňování správné chovatelské praxe při ošetřování hospodářských zvířat, vyhledávání optimálních postupů ke zvýšení konkurenceschopnosti podniku metodou vyhledávání produkčních rezerv, naplňování zákonných požadavků kontroly podmíněnosti.</dc:description>
  <dc:subject/>
  <cp:keywords/>
  <cp:category>Povolání</cp:category>
  <cp:lastModifiedBy/>
  <dcterms:created xsi:type="dcterms:W3CDTF">2017-11-22T09:10:07+01:00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