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Technik požární ochrany</w:t>
      </w:r>
      <w:bookmarkEnd w:id="1"/>
    </w:p>
    <w:p>
      <w:pPr/>
      <w:r>
        <w:rPr/>
        <w:t xml:space="preserve">Technik požární ochrany zabezpečuje pro právnickou a podnikající fyzickou osobu prevenci rizik vzniku požáru a nastavuje bezpečnostní opatření k ochraně osob, majetku a životního prostředí před požáry a provádí odbornou přípravu preventistů požární ochrany a zaměstnanců zařazených do preventivních požárních hlídek.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Ochrana majetku, osob a zdraví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BOZP a PO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maturitní zkouškou; Střední vzdělání s výučním listem i maturitní zkouškou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Požární technik, Fire protection technician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Ano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Předpis regulující výkon povolání:</w:t>
            </w:r>
          </w:p>
        </w:tc>
        <w:tc>
          <w:tcPr/>
          <w:p>
            <w:pPr/>
            <w:r>
              <w:rPr/>
              <w:t xml:space="preserve">Povolání je vykonáváno v souladu se zákonem č. 133/1985 Sb. o požární ochraně.</w:t>
            </w:r>
          </w:p>
        </w:tc>
      </w:tr>
    </w:tbl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Technici požární ochrany, revizní technici staveb</w:t>
      </w:r>
    </w:p>
    <w:p>
      <w:pPr>
        <w:numPr>
          <w:ilvl w:val="0"/>
          <w:numId w:val="5"/>
        </w:numPr>
      </w:pPr>
      <w:r>
        <w:rPr/>
        <w:t xml:space="preserve">Stavební technici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Stavební technici (CZ-ISCO 3112)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26 221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52 238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86 176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37 608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48 062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66 716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23 842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44 374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74 343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40 647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48 682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61 934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27 422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44 217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71 305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37 860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47 816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57 982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30 859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48 141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68 382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39 299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48 729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66 947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35 797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47 520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56 761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20 800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46 095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69 764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35 759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48 118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63 038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23 718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57 100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90 352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36 434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46 660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58 181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27 435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51 318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79 245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37 964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46 137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59 673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20 872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39 473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70 712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35 502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44 056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61 027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28 261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39 784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74 295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37 852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48 696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63 722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29 328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45 577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78 919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37 982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51 177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65 737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23 230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38 846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75 986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37 534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48 351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61 378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26 500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46 290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73 252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37 199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47 829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57 619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26 481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44 665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69 292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38 147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48 740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61 468 Kč</w:t>
            </w:r>
          </w:p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3112</w:t>
            </w:r>
          </w:p>
        </w:tc>
        <w:tc>
          <w:tcPr>
            <w:tcW w:w="2000" w:type="dxa"/>
          </w:tcPr>
          <w:p>
            <w:pPr/>
            <w:r>
              <w:rPr/>
              <w:t xml:space="preserve">Stavební technici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48 385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47 380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31128</w:t>
            </w:r>
          </w:p>
        </w:tc>
        <w:tc>
          <w:tcPr>
            <w:tcW w:w="2000" w:type="dxa"/>
          </w:tcPr>
          <w:p>
            <w:pPr/>
            <w:r>
              <w:rPr/>
              <w:t xml:space="preserve">Technici požární ochrany, revizní technici staveb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42 488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3112</w:t>
            </w:r>
          </w:p>
        </w:tc>
        <w:tc>
          <w:tcPr>
            <w:tcW w:w="3000" w:type="dxa"/>
          </w:tcPr>
          <w:p>
            <w:pPr/>
            <w:r>
              <w:rPr/>
              <w:t xml:space="preserve">Stavební technici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http://data.europa.eu/esco/isco/C3112</w:t>
            </w:r>
          </w:p>
        </w:tc>
      </w:tr>
    </w:tbl>
    <w:p/>
    <w:p/>
    <w:p/>
    <w:p>
      <w:pPr>
        <w:pStyle w:val="Heading2"/>
      </w:pPr>
      <w:bookmarkStart w:id="7" w:name="_Toc7"/>
      <w:r>
        <w:t>Kvalifikace k výkonu povolání</w:t>
      </w:r>
      <w:bookmarkEnd w:id="7"/>
    </w:p>
    <w:p>
      <w:pPr>
        <w:pStyle w:val="Heading3"/>
      </w:pPr>
      <w:bookmarkStart w:id="8" w:name="_Toc8"/>
      <w:r>
        <w:t>Školní vzdělání</w:t>
      </w:r>
      <w:bookmarkEnd w:id="8"/>
    </w:p>
    <w:p/>
    <w:p>
      <w:pPr>
        <w:pStyle w:val="Heading4"/>
      </w:pPr>
      <w:bookmarkStart w:id="9" w:name="_Toc9"/>
      <w:r>
        <w:t>Nejvhodnější školní přípravu poskytují obory:</w:t>
      </w:r>
      <w:bookmarkEnd w:id="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 oboru požární ochrana a průmyslová bezpečnost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3908M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AKSO</w:t>
            </w:r>
          </w:p>
        </w:tc>
        <w:tc>
          <w:tcPr>
            <w:tcW w:w="5000" w:type="dxa"/>
          </w:tcPr>
          <w:p>
            <w:pPr/>
            <w:r>
              <w:rPr/>
              <w:t xml:space="preserve">Požární ochrana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3908M01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Požární ochrana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39-08-M/01</w:t>
            </w:r>
          </w:p>
        </w:tc>
      </w:tr>
    </w:tbl>
    <w:p/>
    <w:p>
      <w:pPr>
        <w:pStyle w:val="Heading4"/>
      </w:pPr>
      <w:bookmarkStart w:id="10" w:name="_Toc10"/>
      <w:r>
        <w:t>Vhodnou školní přípravu poskytují také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 oboru technická zařízení budov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3645M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Technická zařízení budov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3645M01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Technická zařízení budov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36-45-M/01</w:t>
            </w:r>
          </w:p>
        </w:tc>
      </w:tr>
    </w:tbl>
    <w:p>
      <w:pPr>
        <w:pStyle w:val="Heading3"/>
      </w:pPr>
      <w:bookmarkStart w:id="11" w:name="_Toc11"/>
      <w:r>
        <w:t>Legislativní požadavky</w:t>
      </w:r>
      <w:bookmarkEnd w:id="11"/>
    </w:p>
    <w:p>
      <w:pPr>
        <w:numPr>
          <w:ilvl w:val="0"/>
          <w:numId w:val="5"/>
        </w:numPr>
      </w:pPr>
      <w:r>
        <w:rPr/>
        <w:t xml:space="preserve">povinné - Odborná způsobilost v oblasti požární ochrany podle § 11 zákona č. 133/1985 Sb., o požární ochraně</w:t>
      </w:r>
    </w:p>
    <w:p/>
    <w:p/>
    <w:p>
      <w:pPr>
        <w:pStyle w:val="Heading2"/>
      </w:pPr>
      <w:bookmarkStart w:id="12" w:name="_Toc12"/>
      <w:r>
        <w:t>Kompetenční požadavky</w:t>
      </w:r>
      <w:bookmarkEnd w:id="12"/>
    </w:p>
    <w:p>
      <w:pPr>
        <w:pStyle w:val="Heading3"/>
      </w:pPr>
      <w:bookmarkStart w:id="13" w:name="_Toc13"/>
      <w:r>
        <w:t>Odborné dovednosti</w:t>
      </w:r>
      <w:bookmarkEnd w:id="13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l24.D.3019</w:t>
            </w:r>
          </w:p>
        </w:tc>
        <w:tc>
          <w:tcPr>
            <w:tcW w:w="3000" w:type="dxa"/>
          </w:tcPr>
          <w:p>
            <w:pPr/>
            <w:r>
              <w:rPr/>
              <w:t xml:space="preserve">Posuzování vhodnosti a účinnosti dříve navržených opatření v rámci požární prevence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l24.D.2060</w:t>
            </w:r>
          </w:p>
        </w:tc>
        <w:tc>
          <w:tcPr>
            <w:tcW w:w="3000" w:type="dxa"/>
          </w:tcPr>
          <w:p>
            <w:pPr/>
            <w:r>
              <w:rPr/>
              <w:t xml:space="preserve">Stanovování podmínek požární bezpečnosti provozovaných činností, případně technologických postupů a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l24.D.2061</w:t>
            </w:r>
          </w:p>
        </w:tc>
        <w:tc>
          <w:tcPr>
            <w:tcW w:w="3000" w:type="dxa"/>
          </w:tcPr>
          <w:p>
            <w:pPr/>
            <w:r>
              <w:rPr/>
              <w:t xml:space="preserve">Stanovování požárně-technických charakteristik vyráběných, používaných, zpracovávaných a skladovaných látek a materiálů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l24.D.2062</w:t>
            </w:r>
          </w:p>
        </w:tc>
        <w:tc>
          <w:tcPr>
            <w:tcW w:w="3000" w:type="dxa"/>
          </w:tcPr>
          <w:p>
            <w:pPr/>
            <w:r>
              <w:rPr/>
              <w:t xml:space="preserve">Vytváření podmínek pro hašení požáru a pro záchranné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l24.C.2020</w:t>
            </w:r>
          </w:p>
        </w:tc>
        <w:tc>
          <w:tcPr>
            <w:tcW w:w="3000" w:type="dxa"/>
          </w:tcPr>
          <w:p>
            <w:pPr/>
            <w:r>
              <w:rPr/>
              <w:t xml:space="preserve">Komunikace s managementem i zaměstnanci v rámci organizace zabezpečení požární ochrany s ohledem na požární nebezpečí provozované činnosti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l24.D.8014</w:t>
            </w:r>
          </w:p>
        </w:tc>
        <w:tc>
          <w:tcPr>
            <w:tcW w:w="3000" w:type="dxa"/>
          </w:tcPr>
          <w:p>
            <w:pPr/>
            <w:r>
              <w:rPr/>
              <w:t xml:space="preserve">Vedení dokumentace požární ochrany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l24.D.3020</w:t>
            </w:r>
          </w:p>
        </w:tc>
        <w:tc>
          <w:tcPr>
            <w:tcW w:w="3000" w:type="dxa"/>
          </w:tcPr>
          <w:p>
            <w:pPr/>
            <w:r>
              <w:rPr/>
              <w:t xml:space="preserve">Používání kontrolních listů při provádění preventivních kontrol požární ochrany na pracovištích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l22.C.6741</w:t>
            </w:r>
          </w:p>
        </w:tc>
        <w:tc>
          <w:tcPr>
            <w:tcW w:w="3000" w:type="dxa"/>
          </w:tcPr>
          <w:p>
            <w:pPr/>
            <w:r>
              <w:rPr/>
              <w:t xml:space="preserve">Organizování a provádění školení zaměstnanců o požární ochraně, přezkušování jejich vědomostí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l24.A.6001</w:t>
            </w:r>
          </w:p>
        </w:tc>
        <w:tc>
          <w:tcPr>
            <w:tcW w:w="3000" w:type="dxa"/>
          </w:tcPr>
          <w:p>
            <w:pPr/>
            <w:r>
              <w:rPr/>
              <w:t xml:space="preserve">Označování pracovišť a ostatních míst bezpečnostními značkami včetně míst, kde se nachází věcné prostředky a požárně-bezpečnostní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c14.D.3110</w:t>
            </w:r>
          </w:p>
        </w:tc>
        <w:tc>
          <w:tcPr>
            <w:tcW w:w="3000" w:type="dxa"/>
          </w:tcPr>
          <w:p>
            <w:pPr/>
            <w:r>
              <w:rPr/>
              <w:t xml:space="preserve">Kontrola dodržování bezpečnostních předpisů (ochrana zdraví, protipožární opatření)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l21.C.1013</w:t>
            </w:r>
          </w:p>
        </w:tc>
        <w:tc>
          <w:tcPr>
            <w:tcW w:w="3000" w:type="dxa"/>
          </w:tcPr>
          <w:p>
            <w:pPr/>
            <w:r>
              <w:rPr/>
              <w:t xml:space="preserve">Spolupráce s bezpečnostními složkami, orgány státní správy, samosprávy a dalšími subjekty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4" w:name="_Toc14"/>
      <w:r>
        <w:t>Odborné znalosti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l22._.0077</w:t>
            </w:r>
          </w:p>
        </w:tc>
        <w:tc>
          <w:tcPr>
            <w:tcW w:w="3000" w:type="dxa"/>
          </w:tcPr>
          <w:p>
            <w:pPr/>
            <w:r>
              <w:rPr/>
              <w:t xml:space="preserve">činnosti a povinnosti požárního technika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l22._.0078</w:t>
            </w:r>
          </w:p>
        </w:tc>
        <w:tc>
          <w:tcPr>
            <w:tcW w:w="3000" w:type="dxa"/>
          </w:tcPr>
          <w:p>
            <w:pPr/>
            <w:r>
              <w:rPr/>
              <w:t xml:space="preserve">požární prevence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l22._.0079</w:t>
            </w:r>
          </w:p>
        </w:tc>
        <w:tc>
          <w:tcPr>
            <w:tcW w:w="3000" w:type="dxa"/>
          </w:tcPr>
          <w:p>
            <w:pPr/>
            <w:r>
              <w:rPr/>
              <w:t xml:space="preserve">zabezpečování požární ochrany na pracovišti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l22._.0099</w:t>
            </w:r>
          </w:p>
        </w:tc>
        <w:tc>
          <w:tcPr>
            <w:tcW w:w="3000" w:type="dxa"/>
          </w:tcPr>
          <w:p>
            <w:pPr/>
            <w:r>
              <w:rPr/>
              <w:t xml:space="preserve">předpisy a technické normy požární ochrany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l24._.0018</w:t>
            </w:r>
          </w:p>
        </w:tc>
        <w:tc>
          <w:tcPr>
            <w:tcW w:w="3000" w:type="dxa"/>
          </w:tcPr>
          <w:p>
            <w:pPr/>
            <w:r>
              <w:rPr/>
              <w:t xml:space="preserve">bezpečnost práce a požární ochrana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l21._.0072</w:t>
            </w:r>
          </w:p>
        </w:tc>
        <w:tc>
          <w:tcPr>
            <w:tcW w:w="3000" w:type="dxa"/>
          </w:tcPr>
          <w:p>
            <w:pPr/>
            <w:r>
              <w:rPr/>
              <w:t xml:space="preserve">zásady součinnosti s jednotkami IZS, Policie ČR a vymezenými osobami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l22._.0021</w:t>
            </w:r>
          </w:p>
        </w:tc>
        <w:tc>
          <w:tcPr>
            <w:tcW w:w="3000" w:type="dxa"/>
          </w:tcPr>
          <w:p>
            <w:pPr/>
            <w:r>
              <w:rPr/>
              <w:t xml:space="preserve">požárně bezpečnostní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l22._.0081</w:t>
            </w:r>
          </w:p>
        </w:tc>
        <w:tc>
          <w:tcPr>
            <w:tcW w:w="3000" w:type="dxa"/>
          </w:tcPr>
          <w:p>
            <w:pPr/>
            <w:r>
              <w:rPr/>
              <w:t xml:space="preserve">chemické reakce a fyzikální procesy probíhající při hoření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Digitální kompetence</w:t>
      </w:r>
      <w:bookmarkEnd w:id="15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6" w:name="_Toc16"/>
      <w:r>
        <w:t>Měkké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sebepoznání a porozumění druhým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analytickému myšlení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koncepčnímu myšlení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7" w:name="_Toc17"/>
      <w:r>
        <w:t>Zdravotní podmínky</w:t>
      </w:r>
      <w:bookmarkEnd w:id="17"/>
    </w:p>
    <w:p>
      <w:pPr>
        <w:pStyle w:val="Heading3"/>
      </w:pPr>
      <w:bookmarkStart w:id="18" w:name="_Toc18"/>
      <w:r>
        <w:t>Onemocnění omezující výkon povolání / specializace povolání.</w:t>
      </w:r>
      <w:bookmarkEnd w:id="18"/>
    </w:p>
    <w:p>
      <w:pPr>
        <w:numPr>
          <w:ilvl w:val="0"/>
          <w:numId w:val="5"/>
        </w:numPr>
      </w:pPr>
      <w:r>
        <w:rPr/>
        <w:t xml:space="preserve">Závrať jakékoliv etiologie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Závažná nervová onemocnění a psychosomatická onemocnění</w:t>
      </w:r>
    </w:p>
    <w:p>
      <w:pPr>
        <w:pStyle w:val="Heading3"/>
      </w:pPr>
      <w:bookmarkStart w:id="19" w:name="_Toc19"/>
      <w:r>
        <w:t>Onemocnění vylučující výkon povolání / specializace povolání.e</w:t>
      </w:r>
      <w:bookmarkEnd w:id="19"/>
    </w:p>
    <w:p>
      <w:pPr>
        <w:numPr>
          <w:ilvl w:val="0"/>
          <w:numId w:val="5"/>
        </w:numPr>
      </w:pPr>
      <w:r>
        <w:rPr/>
        <w:t xml:space="preserve">Záchvatovité a kolapsové stavy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6D4EDE7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Technik požární ochrany</dc:title>
  <dc:description>Technik požární ochrany zabezpečuje pro právnickou a podnikající fyzickou osobu prevenci rizik vzniku požáru a nastavuje bezpečnostní opatření k ochraně osob, majetku a životního prostředí před požáry a provádí odbornou přípravu preventistů požární ochrany a zaměstnanců zařazených do preventivních požárních hlídek.</dc:description>
  <dc:subject/>
  <cp:keywords/>
  <cp:category>Povolání</cp:category>
  <cp:lastModifiedBy/>
  <dcterms:created xsi:type="dcterms:W3CDTF">2017-11-22T09:37:34+01:00</dcterms:created>
  <dcterms:modified xsi:type="dcterms:W3CDTF">2026-05-27T13:44:59+02:00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