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bezpečnosti a ochrany zdraví při práci</w:t>
      </w:r>
      <w:bookmarkEnd w:id="1"/>
    </w:p>
    <w:p>
      <w:pPr/>
      <w:r>
        <w:rPr/>
        <w:t xml:space="preserve">Odborně způsobilá osoba v prevenci rizik bezpečnosti a ochrany zdraví při práci zajišťuje plnění úkolů zaměstnavatele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provádí školení zaměstnanců v oblasti BOZP.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v prevenci rizik BOZP, OZO BOZP, 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309/2006 Sb. o zajištění dalších podmínek bezpečnosti a ochrany zdraví při práci.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Technici v ostatních průmyslových oborech (CZ-ISCO 3119)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úplnosti a aktuálnosti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školení, provádění školení a přezkušování zaměstnanců organizace a dalších osob v oblasti bezpečnosti a ochrany zdraví při práci, hygieny práce, zdravotní nezávadnosti pracovního a životního prostředí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F44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bezpečnosti a ochrany zdraví při práci</dc:title>
  <dc:description>Odborně způsobilá osoba v prevenci rizik bezpečnosti a ochrany zdraví při práci zajišťuje plnění úkolů zaměstnavatele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provádí školení zaměstnanců v oblasti BOZP.</dc:description>
  <dc:subject/>
  <cp:keywords/>
  <cp:category>Povolání</cp:category>
  <cp:lastModifiedBy/>
  <dcterms:created xsi:type="dcterms:W3CDTF">2017-11-22T09:35:59+01:00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