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 jako podklad pro fakturaci vodného a stočného, současně kontroluje funkčnost vodoměru a uzávěru před a za vodoměrem, neporušenost plomby a registrační údaje vodoměru a odběrného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Odečet vodoměrů, Pracovník provádějící odečet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odběrného místa.</w:t>
      </w:r>
    </w:p>
    <w:p>
      <w:pPr>
        <w:numPr>
          <w:ilvl w:val="0"/>
          <w:numId w:val="5"/>
        </w:numPr>
      </w:pPr>
      <w:r>
        <w:rPr/>
        <w:t xml:space="preserve">Volba vhodného principu měření (rychlostní, objemové, ultrazvukové, magnetoindukční).</w:t>
      </w:r>
    </w:p>
    <w:p>
      <w:pPr>
        <w:numPr>
          <w:ilvl w:val="0"/>
          <w:numId w:val="5"/>
        </w:numPr>
      </w:pPr>
      <w:r>
        <w:rPr/>
        <w:t xml:space="preserve">Volba vhodné možnosti odečtů vodoměrů (ruční, dálkové, radiové).</w:t>
      </w:r>
    </w:p>
    <w:p>
      <w:pPr>
        <w:numPr>
          <w:ilvl w:val="0"/>
          <w:numId w:val="5"/>
        </w:numPr>
      </w:pPr>
      <w:r>
        <w:rPr/>
        <w:t xml:space="preserve">Obsluha odečtového zařízení a odečítání hodnot na měřidlech podle stanovených metod.</w:t>
      </w:r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vodoměrné sestavy včetně úředních a zajišťovacích značek.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vodovodní přípojky a připojení objektu na veřejnou kanalizaci.</w:t>
      </w:r>
    </w:p>
    <w:p>
      <w:pPr>
        <w:numPr>
          <w:ilvl w:val="0"/>
          <w:numId w:val="5"/>
        </w:numPr>
      </w:pPr>
      <w:r>
        <w:rPr/>
        <w:t xml:space="preserve">Evidence naměřených hodnot.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Vyhodnocování vývoje odečtů v průběhu minulých odečtových období.</w:t>
      </w:r>
    </w:p>
    <w:p>
      <w:pPr>
        <w:numPr>
          <w:ilvl w:val="0"/>
          <w:numId w:val="5"/>
        </w:numPr>
      </w:pPr>
      <w:r>
        <w:rPr/>
        <w:t xml:space="preserve">Zpracovávání podkladů pro fakturaci vodného a stočného.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Ověřování odečtů v případech abnormální spotřeby a zaznamenávání možných důvodů výkyvů.</w:t>
      </w:r>
    </w:p>
    <w:p>
      <w:pPr>
        <w:numPr>
          <w:ilvl w:val="0"/>
          <w:numId w:val="5"/>
        </w:numPr>
      </w:pPr>
      <w:r>
        <w:rPr/>
        <w:t xml:space="preserve">Poskytování poradenství zákazníkům v oblasti měření spotřeby vody a fakturace.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stanovených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činnostech spojených s odečtem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odečtového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3D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 jako podklad pro fakturaci vodného a stočného, současně kontroluje funkčnost vodoměru a uzávěru před a za vodoměrem, neporušenost plomby a registrační údaje vodoměru a odběrného místa.</dc:description>
  <dc:subject/>
  <cp:keywords/>
  <cp:category>Povolání</cp:category>
  <cp:lastModifiedBy/>
  <dcterms:created xsi:type="dcterms:W3CDTF">2017-11-22T09:10:06+01:00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