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 správy povodí</w:t>
      </w:r>
      <w:bookmarkEnd w:id="1"/>
    </w:p>
    <w:p>
      <w:pPr/>
      <w:r>
        <w:rPr/>
        <w:t xml:space="preserve">Vodohospodář správy povodí zajišťuje správu, provoz a údržbu vodních toků, děl a vodohospodářských objektů v povodí zejména v oblasti ochrany vod a péče o jejich jakost, v oblasti nakládání s vodami, hospodaření s vodou a rozvoje vodního hospodářství, v ochraně před nepříznivými hydrologickými extrémy (povodně, sucha) a s ohledem na technickobezpečnostní dohled.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vodohospodářského rozvoje, Specialista vodohospodářského plánování, Specialista technickobezpečnostního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se správou, provozem a údržbou vodních toků a vodohospodářských objektů v oblasti povodí.</w:t>
      </w:r>
    </w:p>
    <w:p>
      <w:pPr>
        <w:numPr>
          <w:ilvl w:val="0"/>
          <w:numId w:val="5"/>
        </w:numPr>
      </w:pPr>
      <w:r>
        <w:rPr/>
        <w:t xml:space="preserve">Zajišťování správy, provozování a údržby vodních děl a vodohospodářských objektů v oblasti povodí.</w:t>
      </w:r>
    </w:p>
    <w:p>
      <w:pPr>
        <w:numPr>
          <w:ilvl w:val="0"/>
          <w:numId w:val="5"/>
        </w:numPr>
      </w:pPr>
      <w:r>
        <w:rPr/>
        <w:t xml:space="preserve">Vyhodnocování plánů rozvoje povodí podle vodního zákona.</w:t>
      </w:r>
    </w:p>
    <w:p>
      <w:pPr>
        <w:numPr>
          <w:ilvl w:val="0"/>
          <w:numId w:val="5"/>
        </w:numPr>
      </w:pPr>
      <w:r>
        <w:rPr/>
        <w:t xml:space="preserve">Zjišťování a hodnocení stavu povrchových a podzemních vod v oblasti povodí.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Zpracovávání podkladů pro protipovodňová opatření.</w:t>
      </w:r>
    </w:p>
    <w:p>
      <w:pPr>
        <w:numPr>
          <w:ilvl w:val="0"/>
          <w:numId w:val="5"/>
        </w:numPr>
      </w:pPr>
      <w:r>
        <w:rPr/>
        <w:t xml:space="preserve">Sledování stavu a péče o koryta vodních toků a pobřežních pozemků, příprava a zajišťování jejich úprav.</w:t>
      </w:r>
    </w:p>
    <w:p>
      <w:pPr>
        <w:numPr>
          <w:ilvl w:val="0"/>
          <w:numId w:val="5"/>
        </w:numPr>
      </w:pPr>
      <w:r>
        <w:rPr/>
        <w:t xml:space="preserve">Poskytování technických, ekonomických a jiných údajů na vyžádání vodoprávních úřadů.</w:t>
      </w:r>
    </w:p>
    <w:p>
      <w:pPr>
        <w:numPr>
          <w:ilvl w:val="0"/>
          <w:numId w:val="5"/>
        </w:numPr>
      </w:pPr>
      <w:r>
        <w:rPr/>
        <w:t xml:space="preserve">Podávání podnětů, návrhů a vyjádření pro správní rozhodování na úseku státní správy ve vodním hospodářství.</w:t>
      </w:r>
    </w:p>
    <w:p>
      <w:pPr>
        <w:numPr>
          <w:ilvl w:val="0"/>
          <w:numId w:val="5"/>
        </w:numPr>
      </w:pPr>
      <w:r>
        <w:rPr/>
        <w:t xml:space="preserve">Spolupráce při odstraňování havárií na vodních tocích.</w:t>
      </w:r>
    </w:p>
    <w:p>
      <w:pPr>
        <w:numPr>
          <w:ilvl w:val="0"/>
          <w:numId w:val="5"/>
        </w:numPr>
      </w:pPr>
      <w:r>
        <w:rPr/>
        <w:t xml:space="preserve">Zajišťování rybného hospodářství.</w:t>
      </w:r>
    </w:p>
    <w:p>
      <w:pPr>
        <w:numPr>
          <w:ilvl w:val="0"/>
          <w:numId w:val="5"/>
        </w:numPr>
      </w:pPr>
      <w:r>
        <w:rPr/>
        <w:t xml:space="preserve">Zajišťování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vodohospodářských děl a soustav.</w:t>
      </w:r>
    </w:p>
    <w:p>
      <w:pPr>
        <w:numPr>
          <w:ilvl w:val="0"/>
          <w:numId w:val="5"/>
        </w:numPr>
      </w:pPr>
      <w:r>
        <w:rPr/>
        <w:t xml:space="preserve">Poradenská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příslušné provozní a jiné dokumentace dané právními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vodohospodářství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vodohospodářství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vodohospodářských studií a záměrů zásadních pro změnu povodí.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3607T026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a hospodaření s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vodní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3607T027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protipovodňové ochrany, ochrany vodních zdrojů a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2A0D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 správy povodí</dc:title>
  <dc:description>Vodohospodář správy povodí zajišťuje správu, provoz a údržbu vodních toků, děl a vodohospodářských objektů v povodí zejména v oblasti ochrany vod a péče o jejich jakost, v oblasti nakládání s vodami, hospodaření s vodou a rozvoje vodního hospodářství, v ochraně před nepříznivými hydrologickými extrémy (povodně, sucha) a s ohledem na technickobezpečnostní dohled.</dc:description>
  <dc:subject/>
  <cp:keywords/>
  <cp:category>Povolání</cp:category>
  <cp:lastModifiedBy/>
  <dcterms:created xsi:type="dcterms:W3CDTF">2017-11-22T09:27:24+01:00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