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volnočasových aktivit dětí a mládeže</w:t>
      </w:r>
      <w:bookmarkEnd w:id="1"/>
    </w:p>
    <w:p>
      <w:pPr/>
      <w:r>
        <w:rPr/>
        <w:t xml:space="preserve"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výchova předškolní a mimoškolní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zotavovací akce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a plánování volnočasových aktivit pro děti a mládež.</w:t>
      </w:r>
    </w:p>
    <w:p>
      <w:pPr>
        <w:numPr>
          <w:ilvl w:val="0"/>
          <w:numId w:val="5"/>
        </w:numPr>
      </w:pPr>
      <w:r>
        <w:rPr/>
        <w:t xml:space="preserve">Organizování a zajišťování her a dalších činností.</w:t>
      </w:r>
    </w:p>
    <w:p>
      <w:pPr>
        <w:numPr>
          <w:ilvl w:val="0"/>
          <w:numId w:val="5"/>
        </w:numPr>
      </w:pPr>
      <w:r>
        <w:rPr/>
        <w:t xml:space="preserve">Monitorování průběhu volnočasových akcí pro děti a mládež.</w:t>
      </w:r>
    </w:p>
    <w:p>
      <w:pPr>
        <w:numPr>
          <w:ilvl w:val="0"/>
          <w:numId w:val="5"/>
        </w:numPr>
      </w:pPr>
      <w:r>
        <w:rPr/>
        <w:t xml:space="preserve">Zajišťování výchovných činností.</w:t>
      </w:r>
    </w:p>
    <w:p>
      <w:pPr>
        <w:numPr>
          <w:ilvl w:val="0"/>
          <w:numId w:val="5"/>
        </w:numPr>
      </w:pPr>
      <w:r>
        <w:rPr/>
        <w:t xml:space="preserve">Zapojování účastníků do řízení aktivit, do výběru vhodných aktivit, účast na společných činnostech.</w:t>
      </w:r>
    </w:p>
    <w:p>
      <w:pPr>
        <w:numPr>
          <w:ilvl w:val="0"/>
          <w:numId w:val="5"/>
        </w:numPr>
      </w:pPr>
      <w:r>
        <w:rPr/>
        <w:t xml:space="preserve">Komunikace se skupinou i s jednotlivci k dosažení jednotlivých cílů.</w:t>
      </w:r>
    </w:p>
    <w:p>
      <w:pPr>
        <w:numPr>
          <w:ilvl w:val="0"/>
          <w:numId w:val="5"/>
        </w:numPr>
      </w:pPr>
      <w:r>
        <w:rPr/>
        <w:t xml:space="preserve">Komunikace s vlastním organizačním zázemím, rodiči, úřady.</w:t>
      </w:r>
    </w:p>
    <w:p>
      <w:pPr>
        <w:numPr>
          <w:ilvl w:val="0"/>
          <w:numId w:val="5"/>
        </w:numPr>
      </w:pPr>
      <w:r>
        <w:rPr/>
        <w:t xml:space="preserve">Motivování jednotlivců (i skupin) k dosažení vymezených cílů, poskytování zpětné vazby.</w:t>
      </w:r>
    </w:p>
    <w:p>
      <w:pPr>
        <w:numPr>
          <w:ilvl w:val="0"/>
          <w:numId w:val="5"/>
        </w:numPr>
      </w:pPr>
      <w:r>
        <w:rPr/>
        <w:t xml:space="preserve">Posuzování bezpečnostních a zdravotních rizik a kontrola dodržování bezpečnosti.</w:t>
      </w:r>
    </w:p>
    <w:p>
      <w:pPr>
        <w:numPr>
          <w:ilvl w:val="0"/>
          <w:numId w:val="5"/>
        </w:numPr>
      </w:pPr>
      <w:r>
        <w:rPr/>
        <w:t xml:space="preserve">Provádění preventivních opatření pro zajištění bezpečnosti při práci s dětmi a mládeží.</w:t>
      </w:r>
    </w:p>
    <w:p>
      <w:pPr>
        <w:numPr>
          <w:ilvl w:val="0"/>
          <w:numId w:val="5"/>
        </w:numPr>
      </w:pPr>
      <w:r>
        <w:rPr/>
        <w:t xml:space="preserve">Zajišťování a provádění prevence společensky nežádoucích jevů.</w:t>
      </w:r>
    </w:p>
    <w:p>
      <w:pPr>
        <w:numPr>
          <w:ilvl w:val="0"/>
          <w:numId w:val="5"/>
        </w:numPr>
      </w:pPr>
      <w:r>
        <w:rPr/>
        <w:t xml:space="preserve">Péče o zdraví dětí a mládeže.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informační a konzultační činnosti a odborné pomoci v oblasti zájmového vzdělávání pro školy, školská zařízení, občanská sdružení a další zájemce. Organizace soutěží, přehlídek, soustředění, pobytů a táborové činnosti pro děti, žáky, studenty, mládež nebo pedagogické pracovníky a další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>
      <w:pPr>
        <w:numPr>
          <w:ilvl w:val="0"/>
          <w:numId w:val="5"/>
        </w:numPr>
      </w:pPr>
      <w:r>
        <w:rPr/>
        <w:t xml:space="preserve">Garant/garantka bezpečnosti pro oblast práce s dětmi a mládeží v zájmovém a neformálním vzdělávání (75-017-N)</w:t>
      </w:r>
    </w:p>
    <w:p>
      <w:pPr>
        <w:numPr>
          <w:ilvl w:val="0"/>
          <w:numId w:val="5"/>
        </w:numPr>
      </w:pPr>
      <w:r>
        <w:rPr/>
        <w:t xml:space="preserve">Odborný pracovník / odborná pracovnice v oblasti mezinárodní spolupráce s dětmi a mládeží (75-018-N)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prevence úrazů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obsahu výchovně vzdělávací aktivity do časového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práci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FAA5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volnočasových aktivit dětí a mládeže</dc:title>
  <dc:description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dc:description>
  <dc:subject/>
  <cp:keywords/>
  <cp:category>Povolání</cp:category>
  <cp:lastModifiedBy/>
  <dcterms:created xsi:type="dcterms:W3CDTF">2017-11-22T09:07:22+01:00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