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konstruktér</w:t>
      </w:r>
      <w:bookmarkEnd w:id="1"/>
    </w:p>
    <w:p>
      <w:pPr/>
      <w:r>
        <w:rPr/>
        <w:t xml:space="preserve">Nábytkářský konstruktér navrhuje konstrukční řešení nových výrobků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Furniture designer, Návrhář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vypracování konstrukčních podkladů.</w:t>
      </w:r>
    </w:p>
    <w:p>
      <w:pPr>
        <w:numPr>
          <w:ilvl w:val="0"/>
          <w:numId w:val="5"/>
        </w:numPr>
      </w:pPr>
      <w:r>
        <w:rPr/>
        <w:t xml:space="preserve">Spolupráce na realizaci návrhu výrobků a výrobě prototypů.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modelů, typů, tvarů a vzorů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projekční dokumentace.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Spolupráce s odpovídajícími zkušebnami.</w:t>
      </w:r>
    </w:p>
    <w:p>
      <w:pPr>
        <w:numPr>
          <w:ilvl w:val="0"/>
          <w:numId w:val="5"/>
        </w:numPr>
      </w:pPr>
      <w:r>
        <w:rPr/>
        <w:t xml:space="preserve">Kontrola kvality a funkčnosti realizovaného výrobku, případně prototypu.</w:t>
      </w:r>
    </w:p>
    <w:p>
      <w:pPr>
        <w:numPr>
          <w:ilvl w:val="0"/>
          <w:numId w:val="5"/>
        </w:numPr>
      </w:pPr>
      <w:r>
        <w:rPr/>
        <w:t xml:space="preserve">Sledování vývojových trendů v dané oblasti.</w:t>
      </w:r>
    </w:p>
    <w:p>
      <w:pPr>
        <w:numPr>
          <w:ilvl w:val="0"/>
          <w:numId w:val="5"/>
        </w:numPr>
      </w:pPr>
      <w:r>
        <w:rPr/>
        <w:t xml:space="preserve">Zpracování a vedení technické a výrobní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nábytkářských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popisů a návodů k používání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nábytkářských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9AA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konstruktér</dc:title>
  <dc:description>Nábytkářský konstruktér navrhuje konstrukční řešení nových výrobků v nábytkářské výrobě.</dc:description>
  <dc:subject/>
  <cp:keywords/>
  <cp:category>Povolání</cp:category>
  <cp:lastModifiedBy/>
  <dcterms:created xsi:type="dcterms:W3CDTF">2017-11-22T09:09:56+01:00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