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Operátor digitálních tiskových strojů</w:t>
      </w:r>
      <w:bookmarkEnd w:id="1"/>
    </w:p>
    <w:p>
      <w:pPr/>
      <w:r>
        <w:rPr/>
        <w:t xml:space="preserve">Operátor digitálních tiskových strojů připravuje a kontroluje datové soubory podle příslušných normativů v elektronické formě a produkuje tištěné materiály na digitálních tiskových strojích.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Polygrafie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Operátor jedno a vícebarvových digitálních produkčních tiskových strojů, Operátor velkoformátových digitálních tiskových strojů, Obsluha digitálního tisku, Bedienung von Digitaldruckmaschinen, Operator of digital printing machines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Volba vhodných pracovních postupů, prostředků a materiálů s ohledem na charakter vykonávaných činností.</w:t>
      </w:r>
    </w:p>
    <w:p>
      <w:pPr>
        <w:numPr>
          <w:ilvl w:val="0"/>
          <w:numId w:val="5"/>
        </w:numPr>
      </w:pPr>
      <w:r>
        <w:rPr/>
        <w:t xml:space="preserve">Převzetí a příprava potiskovaného materiálu, datových souborů a inkoustů či tonerů.</w:t>
      </w:r>
    </w:p>
    <w:p>
      <w:pPr>
        <w:numPr>
          <w:ilvl w:val="0"/>
          <w:numId w:val="5"/>
        </w:numPr>
      </w:pPr>
      <w:r>
        <w:rPr/>
        <w:t xml:space="preserve">Převzetí a použití datových souborů pro tisk na digitálních strojích.</w:t>
      </w:r>
    </w:p>
    <w:p>
      <w:pPr>
        <w:numPr>
          <w:ilvl w:val="0"/>
          <w:numId w:val="5"/>
        </w:numPr>
      </w:pPr>
      <w:r>
        <w:rPr/>
        <w:t xml:space="preserve">Nastavení tiskových i netiskových funkcí na digitálním tiskovém stroji pro bezchybnou produkci.</w:t>
      </w:r>
    </w:p>
    <w:p>
      <w:pPr>
        <w:numPr>
          <w:ilvl w:val="0"/>
          <w:numId w:val="5"/>
        </w:numPr>
      </w:pPr>
      <w:r>
        <w:rPr/>
        <w:t xml:space="preserve">Barevná kalibrace digitálního tiskového stroje.</w:t>
      </w:r>
    </w:p>
    <w:p>
      <w:pPr>
        <w:numPr>
          <w:ilvl w:val="0"/>
          <w:numId w:val="5"/>
        </w:numPr>
      </w:pPr>
      <w:r>
        <w:rPr/>
        <w:t xml:space="preserve">Zhotovení archové elektronické montáže a obsluha řídicí jednotky RIP včetně periférii.</w:t>
      </w:r>
    </w:p>
    <w:p>
      <w:pPr>
        <w:numPr>
          <w:ilvl w:val="0"/>
          <w:numId w:val="5"/>
        </w:numPr>
      </w:pPr>
      <w:r>
        <w:rPr/>
        <w:t xml:space="preserve">Vstupní, průběžná a výstupní kontrola tiskového procesu.</w:t>
      </w:r>
    </w:p>
    <w:p>
      <w:pPr>
        <w:numPr>
          <w:ilvl w:val="0"/>
          <w:numId w:val="5"/>
        </w:numPr>
      </w:pPr>
      <w:r>
        <w:rPr/>
        <w:t xml:space="preserve">Předání kompletního a kvalitně vytištěného nákladu.</w:t>
      </w:r>
    </w:p>
    <w:p>
      <w:pPr>
        <w:numPr>
          <w:ilvl w:val="0"/>
          <w:numId w:val="5"/>
        </w:numPr>
      </w:pPr>
      <w:r>
        <w:rPr/>
        <w:t xml:space="preserve">Evidence technických dat o průběhu a výsledcích provedené práce.</w:t>
      </w:r>
    </w:p>
    <w:p>
      <w:pPr>
        <w:numPr>
          <w:ilvl w:val="0"/>
          <w:numId w:val="5"/>
        </w:numPr>
      </w:pPr>
      <w:r>
        <w:rPr/>
        <w:t xml:space="preserve">Evidence technických dat o spotřebě tonerů či inkoustů.</w:t>
      </w:r>
    </w:p>
    <w:p>
      <w:pPr>
        <w:numPr>
          <w:ilvl w:val="0"/>
          <w:numId w:val="5"/>
        </w:numPr>
      </w:pPr>
      <w:r>
        <w:rPr/>
        <w:t xml:space="preserve">Čištění, ošetřování a údržba digitálních tiskových strojů.</w:t>
      </w:r>
    </w:p>
    <w:p>
      <w:pPr>
        <w:numPr>
          <w:ilvl w:val="0"/>
          <w:numId w:val="5"/>
        </w:numPr>
      </w:pPr>
      <w:r>
        <w:rPr/>
        <w:t xml:space="preserve">Opravování jednoduchých závad na digitálních tiskových strojích a digitálních zařízeních.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Tiskaři</w:t>
      </w:r>
    </w:p>
    <w:p>
      <w:pPr>
        <w:numPr>
          <w:ilvl w:val="0"/>
          <w:numId w:val="5"/>
        </w:numPr>
      </w:pPr>
      <w:r>
        <w:rPr/>
        <w:t xml:space="preserve">Tiskaři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Tiskaři (CZ-ISCO 7322)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82 437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7322</w:t>
            </w:r>
          </w:p>
        </w:tc>
        <w:tc>
          <w:tcPr>
            <w:tcW w:w="2000" w:type="dxa"/>
          </w:tcPr>
          <w:p>
            <w:pPr/>
            <w:r>
              <w:rPr/>
              <w:t xml:space="preserve">Tiskaři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33 864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7322</w:t>
            </w:r>
          </w:p>
        </w:tc>
        <w:tc>
          <w:tcPr>
            <w:tcW w:w="3000" w:type="dxa"/>
          </w:tcPr>
          <w:p>
            <w:pPr/>
            <w:r>
              <w:rPr/>
              <w:t xml:space="preserve">Tiskaři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http://data.europa.eu/esco/isco/C7322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tiskař na polygrafických strojích, tiskařské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Tiskař na polygrafických strojích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3452H001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Tiskař na polygrafických strojích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3452H01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Tiskař na polygrafických strojích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34-52-H/01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polygrafická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polygrafie, zpracování papíru, filmu a fotografie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34xxH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Operátor/operátorka jedno- a vícebarvových digitálních produkčních tiskových strojů (34-033-H)</w:t>
      </w:r>
    </w:p>
    <w:p>
      <w:pPr>
        <w:numPr>
          <w:ilvl w:val="0"/>
          <w:numId w:val="5"/>
        </w:numPr>
      </w:pPr>
      <w:r>
        <w:rPr/>
        <w:t xml:space="preserve">Operátor/operátorka velkoformátových digitálních tiskových strojů (34-034-H)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m16.D.1032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tiskařské práce a barev na digitálních tiskových strojích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m16.A.4011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seřízení tiskařských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m16.B.2061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laserových, inkoustových a termosublimačních tiskáren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m16.B.2018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řídicí (RIP) a osvitové jednotky (CtP) včetně periférií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m16.B.2049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základní barevné korekce barevných obrazů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m16.B.2046</w:t>
            </w:r>
          </w:p>
        </w:tc>
        <w:tc>
          <w:tcPr>
            <w:tcW w:w="3000" w:type="dxa"/>
          </w:tcPr>
          <w:p>
            <w:pPr/>
            <w:r>
              <w:rPr/>
              <w:t xml:space="preserve">Vizualizace digitálních obrazových záznamů pomocí laserových, inkoustových a thermosublimačních tiskáren a velkoplošných plotterů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m16.B.1030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Zhotovení tiskových zakázek na digitálních produkčních strojích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m16.B.1057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Dodržení normativů při tisku celé zakázky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m16.A.4082</w:t>
            </w:r>
          </w:p>
        </w:tc>
        <w:tc>
          <w:tcPr>
            <w:tcW w:w="3000" w:type="dxa"/>
          </w:tcPr>
          <w:p>
            <w:pPr/>
            <w:r>
              <w:rPr/>
              <w:t xml:space="preserve">Nastavování a běžná údržba digitálních nátiskových a produkčních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m16.B.1082</w:t>
            </w:r>
          </w:p>
        </w:tc>
        <w:tc>
          <w:tcPr>
            <w:tcW w:w="3000" w:type="dxa"/>
          </w:tcPr>
          <w:p>
            <w:pPr/>
            <w:r>
              <w:rPr/>
              <w:t xml:space="preserve">Rozmnožování na kopírovacích strojích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m16.A.4021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tiskařských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m16.D.2911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Převzetí a příprava potiskovaného materiálu, datových souborů a inkoustů či tonerů pro digitální tiskové 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m16.B.1052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čištění digitálních tiskových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technické podklady v polygrafii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jakosti a kvality v polygrafii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polygrafické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tisk na polygrafických strojích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tisku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a kalibrace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technologie integrované polygrafické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Barevné vidění, zejména pro inzertní strany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27A099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Operátor digitálních tiskových strojů</dc:title>
  <dc:description>Operátor digitálních tiskových strojů připravuje a kontroluje datové soubory podle příslušných normativů v elektronické formě a produkuje tištěné materiály na digitálních tiskových strojích.</dc:description>
  <dc:subject/>
  <cp:keywords/>
  <cp:category>Povolání</cp:category>
  <cp:lastModifiedBy/>
  <dcterms:created xsi:type="dcterms:W3CDTF">2017-11-22T09:13:39+01:00</dcterms:created>
  <dcterms:modified xsi:type="dcterms:W3CDTF">2022-04-01T13:41:32+02:00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