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Řidič tramvaje</w:t>
      </w:r>
      <w:bookmarkEnd w:id="1"/>
    </w:p>
    <w:p>
      <w:pPr/>
      <w:r>
        <w:rPr/>
        <w:t xml:space="preserve">Řidič tramvaje na základě příslušného průkazu způsobilosti k řízení drážního vozidla  řídí kolejové vozidlo na tramvajové dráze a přepravuje bezpečně cestující v kolejové síti dopravce.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Tram driver, Straßenbahnfahrer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266/1994 Sb., zákon o dráhách a vyhláškou č. 16/2012 Sb., o odborné způsobilosti osob řídících drážní vozidlo a osob provádějících revize, prohlídky a zkoušky určených technických zařízení. Zdravotní způsobilost pro výkon povolání je stanovena podle vyhlášky Ministerstva dopravy č. 101/1995 Sb., kterou se vydává Řád pro zdravotní způsobilost osob při provozování dráhy a drážní dopravy.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Řidiči tramvají</w:t>
      </w:r>
    </w:p>
    <w:p>
      <w:pPr>
        <w:numPr>
          <w:ilvl w:val="0"/>
          <w:numId w:val="5"/>
        </w:numPr>
      </w:pPr>
      <w:r>
        <w:rPr/>
        <w:t xml:space="preserve">Řidiči autobusů, trolejbusů a tramvají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Řidiči autobusů, trolejbusů a tramvají (CZ-ISCO 8331)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8331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autobusů, trolejbusů a tramvají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51 544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83314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tramvají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62 716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Řidiči autobusů, trolejbusů a tramvají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http://data.europa.eu/esco/isco/C8331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Osoba poučená – elektrotechnická kvalifikace při činnostech na určených technických zařízeních dle odst. 3 přílohy 4 vyhlášky č. 100/1995 Sb., kterou se stanoví podmínky pro provoz, konstrukci a výrobu určených technických zařízení a jejich konkretizace</w:t>
      </w:r>
    </w:p>
    <w:p>
      <w:pPr>
        <w:numPr>
          <w:ilvl w:val="0"/>
          <w:numId w:val="5"/>
        </w:numPr>
      </w:pPr>
      <w:r>
        <w:rPr/>
        <w:t xml:space="preserve">povinné - Osvědčení strojvedoucího, odborná způsobilosti podle § 4 vyhlášky č. 16/2012 Sb., o odborné způsobilosti osob řídících drážní vozidlo a osob provádějících revize, prohlídky a zkoušky určených technických zařízení a o změně vyhlášky Ministerstva dopravy č. 101/1995 Sb., kterou se vydává Řád pro zdravotní způsobilost osob při provozování dráhy a drážní dopravy, ve znění pozdějších předpis</w:t>
      </w:r>
    </w:p>
    <w:p>
      <w:pPr>
        <w:numPr>
          <w:ilvl w:val="0"/>
          <w:numId w:val="5"/>
        </w:numPr>
      </w:pPr>
      <w:r>
        <w:rPr/>
        <w:t xml:space="preserve">doporučené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k řízení drážního vozidla podle vyhlášky č. 16/2012 Sb., o odborné způsobilosti osob řídících drážní vozidlo a osob provádějících revize, prohlídky a zkoušky určených technických zařízení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údržba elektrických hnacích vozidel na tramvajové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přepravy osob, cestujících tramvajemi, včetně bezpečné přepravy jejich zavazadel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traťového zabezpečovacího a sdělovacího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policií a s orgány činnými v trestním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h22.B.4301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vlakových brzd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kolejových brzd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l21.B.4501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jednoduchých mechanických a elektronických zabezpečovacích zařízení, poplachových a požárních signalizací a kamerových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jízdy dle linkového vedení a jízdního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a údržby elektrického hnacího vozidla na tramvajové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osobních automobilů řidičský průkaz sk.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návěstidla a výhybky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řád a podmínky přepravy osob, zvířat a zavazadel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veřejné hromadné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řády rádiových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linkové vedení a kolejová síť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26F7C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Řidič tramvaje</dc:title>
  <dc:description>Řidič tramvaje na základě příslušného průkazu způsobilosti k řízení drážního vozidla  řídí kolejové vozidlo na tramvajové dráze a přepravuje bezpečně cestující v kolejové síti dopravce.</dc:description>
  <dc:subject/>
  <cp:keywords/>
  <cp:category>Povolání</cp:category>
  <cp:lastModifiedBy/>
  <dcterms:created xsi:type="dcterms:W3CDTF">2017-11-22T09:15:07+01:00</dcterms:created>
  <dcterms:modified xsi:type="dcterms:W3CDTF">2021-05-03T17:25:37+02:00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