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Dramaturg</w:t>
      </w:r>
      <w:bookmarkEnd w:id="1"/>
    </w:p>
    <w:p>
      <w:pPr/>
      <w:r>
        <w:rPr/>
        <w:t xml:space="preserve">Dramaturg sestavuje návrhy dramaturgických plánů, provádí výběr děl a spolupracuje s autory a inscenátory při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návrhů dramaturgických plánů.</w:t>
      </w:r>
    </w:p>
    <w:p>
      <w:pPr>
        <w:numPr>
          <w:ilvl w:val="0"/>
          <w:numId w:val="5"/>
        </w:numPr>
      </w:pPr>
      <w:r>
        <w:rPr/>
        <w:t xml:space="preserve">Výběr vhodných děl, spolupráce s autory a inscenátory při jejich realizaci.</w:t>
      </w:r>
    </w:p>
    <w:p>
      <w:pPr>
        <w:numPr>
          <w:ilvl w:val="0"/>
          <w:numId w:val="5"/>
        </w:numPr>
      </w:pPr>
      <w:r>
        <w:rPr/>
        <w:t xml:space="preserve">Autorské úpravy dramatických textů a libret.</w:t>
      </w:r>
    </w:p>
    <w:p>
      <w:pPr>
        <w:numPr>
          <w:ilvl w:val="0"/>
          <w:numId w:val="5"/>
        </w:numPr>
      </w:pPr>
      <w:r>
        <w:rPr/>
        <w:t xml:space="preserve">Poskytování poradenských služeb v uměleckých agenturách umělcům a pořadatelským zařízením.</w:t>
      </w:r>
    </w:p>
    <w:p>
      <w:pPr>
        <w:numPr>
          <w:ilvl w:val="0"/>
          <w:numId w:val="5"/>
        </w:numPr>
      </w:pPr>
      <w:r>
        <w:rPr/>
        <w:t xml:space="preserve">Zajišťování dodání studijních a notových materiálů.</w:t>
      </w:r>
    </w:p>
    <w:p>
      <w:pPr>
        <w:numPr>
          <w:ilvl w:val="0"/>
          <w:numId w:val="5"/>
        </w:numPr>
      </w:pPr>
      <w:r>
        <w:rPr/>
        <w:t xml:space="preserve">Tvůrčí spolupráce s autory, skladateli, překladateli a inscenátory.</w:t>
      </w:r>
    </w:p>
    <w:p>
      <w:pPr>
        <w:numPr>
          <w:ilvl w:val="0"/>
          <w:numId w:val="5"/>
        </w:numPr>
      </w:pPr>
      <w:r>
        <w:rPr/>
        <w:t xml:space="preserve">Spolupráce na návrzích tiskovin k inscenacím, kontrola textů pro titulkovací zařízení.</w:t>
      </w:r>
    </w:p>
    <w:p>
      <w:pPr>
        <w:numPr>
          <w:ilvl w:val="0"/>
          <w:numId w:val="5"/>
        </w:numPr>
      </w:pPr>
      <w:r>
        <w:rPr/>
        <w:t xml:space="preserve">Prověřování finanční náročnosti navrhovaných titulů z hlediska pronájmů materiálů a autorských práv.</w:t>
      </w:r>
    </w:p>
    <w:p>
      <w:pPr>
        <w:numPr>
          <w:ilvl w:val="0"/>
          <w:numId w:val="5"/>
        </w:numPr>
      </w:pPr>
      <w:r>
        <w:rPr/>
        <w:t xml:space="preserve">Umělecké hodnocení uváděných inscenací.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návrhů dramaturgických plánů a spolupráce s autory a inscenátory při jejich realizaci.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Utváření koncepce orientace celostátně nejvýznamnějších institucí včetně tvůrčí úpravy  dramatických děl a partitur ve spolupráci s autory, režiséry a dirigenty.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dlouhodobých koncepcí a dramaturgických plánů uměleckých institucí.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jevištního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návrhů dramaturgických plánů a umělecké koncepce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m14.D.5621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finanční náročnosti dramatických děl z hlediska pronájmů materiálů a autorských 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Umělecké hodnocení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autory, skladateli a překladateli při realizaci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textů pro titulkovací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divadelní hry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tiskovin k dramatickým dílům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úpravy dramatických textů a libret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FD58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Dramaturg</dc:title>
  <dc:description>Dramaturg sestavuje návrhy dramaturgických plánů, provádí výběr děl a spolupracuje s autory a inscenátory při jejich realizaci.</dc:description>
  <dc:subject/>
  <cp:keywords/>
  <cp:category>Povolání</cp:category>
  <cp:lastModifiedBy/>
  <dcterms:created xsi:type="dcterms:W3CDTF">2017-11-22T09:07:32+01:00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