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Inženýr sítí elektronických komunikací</w:t>
      </w:r>
      <w:bookmarkEnd w:id="1"/>
    </w:p>
    <w:p>
      <w:pPr/>
      <w:r>
        <w:rPr/>
        <w:t xml:space="preserve">Inženýr sítí elektronických komunikací vyvíjí a testuje elektronická zařízení používaná v sítích elektronických komunikací a řeší výzkumné a vývojové úkoly v oblasti sítí elektronických komunikací s vazbami na ostatní vědní a technické obory.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Elektronické komunikace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Inženýr telekomunikací, Telekomunikační inženýr, Technolog v oblasti telekomunikací, Inženýr ve výzkumu a vývoji v oblasti elektronických komunikací, Electronic communications engineer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Tvůrčí řešení nejsložitějších, celospolečensky významných výzkumných úkolů, které mají zásadní význam pro rozvoj sítí elektronických komunikací.</w:t>
      </w:r>
    </w:p>
    <w:p>
      <w:pPr>
        <w:numPr>
          <w:ilvl w:val="0"/>
          <w:numId w:val="5"/>
        </w:numPr>
      </w:pPr>
      <w:r>
        <w:rPr/>
        <w:t xml:space="preserve">Zpracovávání odborných stanovisek, posudků a oponentur k nejsložitějším výzkumným úkolům, které mají zásadní význam pro rozvoj sítí elektronických komunikací.</w:t>
      </w:r>
    </w:p>
    <w:p>
      <w:pPr>
        <w:numPr>
          <w:ilvl w:val="0"/>
          <w:numId w:val="5"/>
        </w:numPr>
      </w:pPr>
      <w:r>
        <w:rPr/>
        <w:t xml:space="preserve">Tvůrčí řešení specifických výzkumných a vývojových úkolů, jejichž výsledkem je uplatnění nových progresivních technologií.</w:t>
      </w:r>
    </w:p>
    <w:p>
      <w:pPr>
        <w:numPr>
          <w:ilvl w:val="0"/>
          <w:numId w:val="5"/>
        </w:numPr>
      </w:pPr>
      <w:r>
        <w:rPr/>
        <w:t xml:space="preserve">Sledování vývoje vědecko-technických poznatků v pověřené oblasti elektronických komunikací.</w:t>
      </w:r>
    </w:p>
    <w:p>
      <w:pPr>
        <w:numPr>
          <w:ilvl w:val="0"/>
          <w:numId w:val="5"/>
        </w:numPr>
      </w:pPr>
      <w:r>
        <w:rPr/>
        <w:t xml:space="preserve">Metodické řízení řešení komplexních výzkumných a vývojových úkolů (projektů) v oblasti elektronických komunikací.</w:t>
      </w:r>
    </w:p>
    <w:p>
      <w:pPr>
        <w:numPr>
          <w:ilvl w:val="0"/>
          <w:numId w:val="5"/>
        </w:numPr>
      </w:pPr>
      <w:r>
        <w:rPr/>
        <w:t xml:space="preserve">Řízení kolektivu výzkumných a technických pracovníků, metodické vedení a koordinace dílčích výzkumných činností.</w:t>
      </w:r>
    </w:p>
    <w:p>
      <w:pPr>
        <w:numPr>
          <w:ilvl w:val="0"/>
          <w:numId w:val="5"/>
        </w:numPr>
      </w:pPr>
      <w:r>
        <w:rPr/>
        <w:t xml:space="preserve">Koordinace činnosti pracovních týmů v realizační fázi výzkumných úkolů a při aplikaci výsledků výzkumu a nejnovějších vědeckotechnických poznatků z oblasti elektrotechniky do provozní praxe.</w:t>
      </w:r>
    </w:p>
    <w:p>
      <w:pPr>
        <w:numPr>
          <w:ilvl w:val="0"/>
          <w:numId w:val="5"/>
        </w:numPr>
      </w:pPr>
      <w:r>
        <w:rPr/>
        <w:t xml:space="preserve">Publikační a pedagogická činnost v odvětví elektrotechniky, zapojení do mezinárodní vědeckotechnické spolupráce.</w:t>
      </w:r>
    </w:p>
    <w:p>
      <w:pPr>
        <w:numPr>
          <w:ilvl w:val="0"/>
          <w:numId w:val="5"/>
        </w:numPr>
      </w:pPr>
      <w:r>
        <w:rPr/>
        <w:t xml:space="preserve">Zajišťování inženýrské činnosti při přípravě a projektování staveb elektronických komunikací.</w:t>
      </w:r>
    </w:p>
    <w:p>
      <w:pPr>
        <w:numPr>
          <w:ilvl w:val="0"/>
          <w:numId w:val="5"/>
        </w:numPr>
      </w:pPr>
      <w:r>
        <w:rPr/>
        <w:t xml:space="preserve">Tvorba podkladů pro právní ochranu duševního a průmyslového vlastnictví.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Poskytování poradenství a konzultací v oblasti sítí elektronických komunikací.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ve výzkumu a vývoji v oblasti elektronických komunikací</w:t>
      </w:r>
    </w:p>
    <w:p>
      <w:pPr>
        <w:numPr>
          <w:ilvl w:val="0"/>
          <w:numId w:val="5"/>
        </w:numPr>
      </w:pPr>
      <w:r>
        <w:rPr/>
        <w:t xml:space="preserve">Inženýři v oblasti elektronických komunikací (včetně radiokomunikací)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v oblasti elektronických komunikací (včetně radiokomunikací) (CZ-ISCO 2153)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86 196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134 840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82 833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2153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v oblasti elektronických komunikací (včetně radiokomunikací)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65 784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2153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v oblasti elektronických komunikací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http://data.europa.eu/esco/isco/C2153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úkolů základního výzkumu a vývoje s rozhodujícím významem pro rozvoj příslušného vědního oboru, tvůrčí koordinace projektů s celostátním nebo mezinárodním významem včetně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principiálně nových vědeckovýzkumných okruhů s rámcově velmi neurčitě vymezenými vstupy a nespecifikovatelnými výstupy zpravidla významově přesahující velmi dlouhé časové horizonty (generace) s dopady na široké spektrum dalších činnosti, vyžadující velmi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Tvůrčí řešení nejnáročnějších výzkumných a vývojových úkolů nebo provádění velmi náročných a obtížných výzkumných a vývojových prací při tvůrčím řešení úkolů celostátního významu pro rozvoj odvětví nebo vědního oboru a případně vedení výzkumného týmu.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Řešení komplexu úkolů s neurčitě zadanými vstupy a neurčitě vymezenými výstupy zpravidla s dlouhodobým časovým horizontem řešení a rozsáhlými a složitými vazbami na ostatní vědní obory, vyžadující vysoký stupeň zobecnění jevů.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řešení závažných a složitých výzkumných a vývojových úkolů nebo samostatné provádění náročných a obtížných výzkumných a vývojových prací při řešení a realizaci úkolů rozvoje vědy a techniky řešených výzkumným týmem.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řešení výzkumných a vývojových úkolů s definovanými vstupy a rámcově určenými výstupy ve stanoveném čase a s vazbami na příbuzné vědní obory.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Elektronika a rádiová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2612T017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Bezdrátové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2601T017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4" w:name="_Toc14"/>
      <w:r>
        <w:t>Legislativní požadavky</w:t>
      </w:r>
      <w:bookmarkEnd w:id="14"/>
    </w:p>
    <w:p>
      <w:pPr>
        <w:numPr>
          <w:ilvl w:val="0"/>
          <w:numId w:val="5"/>
        </w:numPr>
      </w:pPr>
      <w:r>
        <w:rPr/>
        <w:t xml:space="preserve">doporučené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5" w:name="_Toc15"/>
      <w:r>
        <w:t>Kompetenční požadavky</w:t>
      </w:r>
      <w:bookmarkEnd w:id="15"/>
    </w:p>
    <w:p>
      <w:pPr>
        <w:pStyle w:val="Heading3"/>
      </w:pPr>
      <w:bookmarkStart w:id="16" w:name="_Toc16"/>
      <w:r>
        <w:t>Odborné dovednosti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zásadních orientací rozvoje služeb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e81.D.2715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výzkumných a vývojových úkolů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a řešení perspektivních úkolů v oblasti sítí elektronických komunikací (energetických bilancí, kmitočtového plánování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e81.D.3713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odborných stanovisek, posudků a oponentur k výzkumným úkolům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e81.Z.2713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Metodické vedení a koordinace výzkumných činností v oblasti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e81.Z.1002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kolektivu výzkumných pracovníků v oblasti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e81.D.2436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koncepcí, metodik a systémů prací souvisejících s provozem, údržbou a opravami systémů a zařízení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e81.D.1082</w:t>
            </w:r>
          </w:p>
        </w:tc>
        <w:tc>
          <w:tcPr>
            <w:tcW w:w="3000" w:type="dxa"/>
          </w:tcPr>
          <w:p>
            <w:pPr/>
            <w:r>
              <w:rPr/>
              <w:t xml:space="preserve">Navrhování zařízení a vedení pro elektronickou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satelitních komunikačních a navigačních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e81.D.1159</w:t>
            </w:r>
          </w:p>
        </w:tc>
        <w:tc>
          <w:tcPr>
            <w:tcW w:w="3000" w:type="dxa"/>
          </w:tcPr>
          <w:p>
            <w:pPr/>
            <w:r>
              <w:rPr/>
              <w:t xml:space="preserve">Vývoj mobilních komunikačních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e81.D.7421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úkolů souvisejících se zaváděním nových služeb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e81.D.5250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výpočtů souvisejících s projekty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obnovy a rozvoje radiokomunikačních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e81.D.2651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koncepcí, metodik a prognóz rozvoje v sítích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Odborné znalosti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technická a technologická dokumentace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práce se softwarem pro odborné aplikace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elektrotechnické materiály, vodiče, kabely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nadzemní, podzemní a vnitřní vedení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e81._.0048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projektování sítí elektronických komunikací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Obecné dovednosti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9" w:name="_Toc19"/>
      <w:r>
        <w:t>Digitální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1" w:name="_Toc21"/>
      <w:r>
        <w:t>Zdravotní podmínky</w:t>
      </w:r>
      <w:bookmarkEnd w:id="21"/>
    </w:p>
    <w:p>
      <w:pPr>
        <w:pStyle w:val="Heading3"/>
      </w:pPr>
      <w:bookmarkStart w:id="22" w:name="_Toc22"/>
      <w:r>
        <w:t>Onemocnění omezující výkon povolání / specializace povolání.</w:t>
      </w:r>
      <w:bookmarkEnd w:id="22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3" w:name="_Toc23"/>
      <w:r>
        <w:t>Onemocnění vylučující výkon povolání / specializace povolání.e</w:t>
      </w:r>
      <w:bookmarkEnd w:id="23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F8987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Inženýr sítí elektronických komunikací</dc:title>
  <dc:description>Inženýr sítí elektronických komunikací vyvíjí a testuje elektronická zařízení používaná v sítích elektronických komunikací a řeší výzkumné a vývojové úkoly v oblasti sítí elektronických komunikací s vazbami na ostatní vědní a technické obory.</dc:description>
  <dc:subject/>
  <cp:keywords/>
  <cp:category>Povolání</cp:category>
  <cp:lastModifiedBy/>
  <dcterms:created xsi:type="dcterms:W3CDTF">2017-11-22T09:08:28+01:00</dcterms:created>
  <dcterms:modified xsi:type="dcterms:W3CDTF">2021-04-16T14:23:09+02:00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