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Digitální kompetence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160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