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odbavovací plochy</w:t>
      </w:r>
      <w:bookmarkEnd w:id="1"/>
    </w:p>
    <w:p>
      <w:pPr/>
      <w:r>
        <w:rPr/>
        <w:t xml:space="preserve">Řídicí odbavovací plochy řídí pohyb letadel na odbavovací ploše, a přitom využívá vizuální signály stanovené leteckým předpisem.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Marshaller, Aircraft marshalling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pohybu letadel na odbavovací ploše.</w:t>
      </w:r>
    </w:p>
    <w:p>
      <w:pPr>
        <w:numPr>
          <w:ilvl w:val="0"/>
          <w:numId w:val="5"/>
        </w:numPr>
      </w:pPr>
      <w:r>
        <w:rPr/>
        <w:t xml:space="preserve">Navádění letadel na příslušné stojánky.</w:t>
      </w:r>
    </w:p>
    <w:p>
      <w:pPr>
        <w:numPr>
          <w:ilvl w:val="0"/>
          <w:numId w:val="5"/>
        </w:numPr>
      </w:pPr>
      <w:r>
        <w:rPr/>
        <w:t xml:space="preserve">Spolupráce a koordinace s řídícím letového provozu a letovým dispečerem.</w:t>
      </w:r>
    </w:p>
    <w:p>
      <w:pPr>
        <w:numPr>
          <w:ilvl w:val="0"/>
          <w:numId w:val="5"/>
        </w:numPr>
      </w:pPr>
      <w:r>
        <w:rPr/>
        <w:t xml:space="preserve">Poskytování informací a komunikace s pilotem při příletu a odletu.</w:t>
      </w:r>
    </w:p>
    <w:p>
      <w:pPr>
        <w:numPr>
          <w:ilvl w:val="0"/>
          <w:numId w:val="5"/>
        </w:numPr>
      </w:pPr>
      <w:r>
        <w:rPr/>
        <w:t xml:space="preserve">Vypsání kontrolního listu po přistání a před odletem letadla k vnější části.</w:t>
      </w:r>
    </w:p>
    <w:p>
      <w:pPr>
        <w:numPr>
          <w:ilvl w:val="0"/>
          <w:numId w:val="5"/>
        </w:numPr>
      </w:pPr>
      <w:r>
        <w:rPr/>
        <w:t xml:space="preserve">Vizuální kontrola vnitřních prostor letadla před odletem.</w:t>
      </w:r>
    </w:p>
    <w:p>
      <w:pPr>
        <w:numPr>
          <w:ilvl w:val="0"/>
          <w:numId w:val="5"/>
        </w:numPr>
      </w:pPr>
      <w:r>
        <w:rPr/>
        <w:t xml:space="preserve">Vizuální kontrola letadla vnější části letadla po přistání.</w:t>
      </w:r>
    </w:p>
    <w:p>
      <w:pPr>
        <w:numPr>
          <w:ilvl w:val="0"/>
          <w:numId w:val="5"/>
        </w:numPr>
      </w:pPr>
      <w:r>
        <w:rPr/>
        <w:t xml:space="preserve">Zajištění a kontrola místa na letištní ploše pro stání letadel.</w:t>
      </w:r>
    </w:p>
    <w:p>
      <w:pPr>
        <w:numPr>
          <w:ilvl w:val="0"/>
          <w:numId w:val="5"/>
        </w:numPr>
      </w:pPr>
      <w:r>
        <w:rPr/>
        <w:t xml:space="preserve">Spolupráce a komunikace s handlingovými agenty zabezpečujícími odbavení letadla.</w:t>
      </w:r>
    </w:p>
    <w:p>
      <w:pPr>
        <w:numPr>
          <w:ilvl w:val="0"/>
          <w:numId w:val="5"/>
        </w:numPr>
      </w:pPr>
      <w:r>
        <w:rPr/>
        <w:t xml:space="preserve">Volba vhodných přípravků a způsobů chemických zásahů s ohledem na jejich účinnost při údržbě odbavovací plochy pro bezpečný přílet a odlet letadla.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odbavovací ploše podle pokynů letištní řídící věže, včetně rozmístění letadel a jejich navádění na přidělené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řízení pohybu letadel na odbavovací ploše letiště podle pokynů letištní řídící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pohybu letadel na odbavovací ploše ve spolupráci s řídícím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pojezdových a přistávacích drahách podle pokynů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předpisů a pokynů pro řízení pohybu letadel na odbavovací ploše podle pokynu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vizuální kontroly vnějších částí letadla před odletem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letištních tahačů pro vytlačování (push-back) letadel ze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4CFD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odbavovací plochy</dc:title>
  <dc:description>Řídicí odbavovací plochy řídí pohyb letadel na odbavovací ploše, a přitom využívá vizuální signály stanovené leteckým předpisem.</dc:description>
  <dc:subject/>
  <cp:keywords/>
  <cp:category>Povolání</cp:category>
  <cp:lastModifiedBy/>
  <dcterms:created xsi:type="dcterms:W3CDTF">2017-11-22T09:26:19+01:00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