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bezdrátových sítí</w:t>
      </w:r>
      <w:bookmarkEnd w:id="1"/>
    </w:p>
    <w:p>
      <w:pPr/>
      <w:r>
        <w:rPr/>
        <w:t xml:space="preserve"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Technik komunikačních systémů, Servisní technik bezdrátových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bezdrátové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Údržba a servis bezdrátových sítí elektronických komunikací.</w:t>
      </w:r>
    </w:p>
    <w:p>
      <w:pPr>
        <w:numPr>
          <w:ilvl w:val="0"/>
          <w:numId w:val="5"/>
        </w:numPr>
      </w:pPr>
      <w:r>
        <w:rPr/>
        <w:t xml:space="preserve">Diagnostika, lokalizace a odstranění závad způsobených při přenosu radiových vln.</w:t>
      </w:r>
    </w:p>
    <w:p>
      <w:pPr>
        <w:numPr>
          <w:ilvl w:val="0"/>
          <w:numId w:val="5"/>
        </w:numPr>
      </w:pPr>
      <w:r>
        <w:rPr/>
        <w:t xml:space="preserve">Základní měření a kvalifikace parametrů radiového signálu.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bezdrátových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bezdrátové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bezdrátové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složitých anténních systémů, například antén synfázních, logaritmicko-periodických anténních soustav a anténních systémů radioreléových tras.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složitějších anténních systémů, například discon, kvadrant, unipol včetně napáječů.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
Montáž nebo opravy vysílacích a přijímacích anténních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bezdrátových sítí (26-059-M)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BOZP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opravy koaxiálních kabelů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analogových a digitálních radioreléových zařízení a diagnostických systémů elektronických přenosových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5AC0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bezdrátových sítí</dc:title>
  <dc:description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dc:description>
  <dc:subject/>
  <cp:keywords/>
  <cp:category>Povolání</cp:category>
  <cp:lastModifiedBy/>
  <dcterms:created xsi:type="dcterms:W3CDTF">2017-11-22T09:12:53+01:00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