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Podnikový architekt IT</w:t>
      </w:r>
      <w:bookmarkEnd w:id="1"/>
    </w:p>
    <w:p>
      <w:pPr/>
      <w:r>
        <w:rPr/>
        <w:t xml:space="preserve">Podnikový architekt IT posuzuje všechny prvky tvořící podnik v jejich souvislostech a navrhuje možné cesty, případně způsoby dalšího rozvoje jako podklad pro rozhodování managementu podniku a jeho vlastníků. Určuje a komunikuje klíčové podmínky, principy a modely, které popisují budoucí stav organizace nebo podniku. Podnikový architekt se podílí na inicializaci změny, dává podněty a důvody které vyplývají z koncepčně řízené podniková archiktury, spoluinicializuje vznik strategických projektů, které naplňují obchodní strategii. Navrhuje rovněž základní architektury informačních systémů, jejich jednotlivých komponent, vzájemných vazeb a dohlíží na soulad implementace základní architektury informačních systémů s jejím návrhem.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Enterprise Architekt, Softwarový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Architekt IT v sektoru státní správy, Business Architect, Podnikový architekt IT v komerčním sektoru, Architekt IT v sektoru státní správy, Business Architect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Zajišťuje srozumitelnost, publikaci a propagaci strategie organizace, případně její tvorbu.</w:t>
      </w:r>
    </w:p>
    <w:p>
      <w:pPr>
        <w:numPr>
          <w:ilvl w:val="0"/>
          <w:numId w:val="5"/>
        </w:numPr>
      </w:pPr>
      <w:r>
        <w:rPr/>
        <w:t xml:space="preserve">Zaštiťuje proces formulování požadovaného budoucího stavu, popisu současného stavu a identifikování rozdílu mezi oběma stavy včetně kroků vedoucích k dosažení požadovaného budoucího stavu.</w:t>
      </w:r>
    </w:p>
    <w:p>
      <w:pPr>
        <w:numPr>
          <w:ilvl w:val="0"/>
          <w:numId w:val="5"/>
        </w:numPr>
      </w:pPr>
      <w:r>
        <w:rPr/>
        <w:t xml:space="preserve">Navrhuje pozitivní změny prostřednictvím efektivní governance, a to přes správné organizační struktury, složené z těch správných lidí, efektivních procesů a vhodných technologií při optimálně vynaložených finančních prostředcích.</w:t>
      </w:r>
    </w:p>
    <w:p>
      <w:pPr>
        <w:numPr>
          <w:ilvl w:val="0"/>
          <w:numId w:val="5"/>
        </w:numPr>
      </w:pPr>
      <w:r>
        <w:rPr/>
        <w:t xml:space="preserve">Konzultuje, vysvětluje a přesvědčuje zainteresované osoby (stakeholdery) o principech a přínosech podnikové architektury.</w:t>
      </w:r>
    </w:p>
    <w:p>
      <w:pPr>
        <w:numPr>
          <w:ilvl w:val="0"/>
          <w:numId w:val="5"/>
        </w:numPr>
      </w:pPr>
      <w:r>
        <w:rPr/>
        <w:t xml:space="preserve">Analyzuje úrovně vyspělosti podnikové architektury organizace, definuje metriky pro podnikovou architekturu a model vzdělávání, rizika implementace podnikové architektury, včetně návrhu strategie na jejich zmírnění.</w:t>
      </w:r>
    </w:p>
    <w:p>
      <w:pPr>
        <w:numPr>
          <w:ilvl w:val="0"/>
          <w:numId w:val="5"/>
        </w:numPr>
      </w:pPr>
      <w:r>
        <w:rPr/>
        <w:t xml:space="preserve">Vytváří vize podniku a její prezentace zainteresovaným osobám (získává svolení pro realizaci).</w:t>
      </w:r>
    </w:p>
    <w:p>
      <w:pPr>
        <w:numPr>
          <w:ilvl w:val="0"/>
          <w:numId w:val="5"/>
        </w:numPr>
      </w:pPr>
      <w:r>
        <w:rPr/>
        <w:t xml:space="preserve">Navrhuje užití vhodného metodického rámce, popřípadě jeho částí - PeaF, TOGAF, Zachman a další (získává souhlas výkonného managementu).</w:t>
      </w:r>
    </w:p>
    <w:p>
      <w:pPr>
        <w:numPr>
          <w:ilvl w:val="0"/>
          <w:numId w:val="5"/>
        </w:numPr>
      </w:pPr>
      <w:r>
        <w:rPr/>
        <w:t xml:space="preserve">Zajišťuje změnu motivačního modelu v organizaci a nastavení vzdělávacího procesu, včetně tvorby vzdělávacích podkladů.</w:t>
      </w:r>
    </w:p>
    <w:p>
      <w:pPr>
        <w:numPr>
          <w:ilvl w:val="0"/>
          <w:numId w:val="5"/>
        </w:numPr>
      </w:pPr>
      <w:r>
        <w:rPr/>
        <w:t xml:space="preserve">Definuje Metamodel (způsob sběru informací a jejich analýzy, strukturované zpracování informací).</w:t>
      </w:r>
    </w:p>
    <w:p>
      <w:pPr>
        <w:numPr>
          <w:ilvl w:val="0"/>
          <w:numId w:val="5"/>
        </w:numPr>
      </w:pPr>
      <w:r>
        <w:rPr/>
        <w:t xml:space="preserve">Vybírá a implementuje nástroje pro modelování podnikové architektury.</w:t>
      </w:r>
    </w:p>
    <w:p>
      <w:pPr>
        <w:numPr>
          <w:ilvl w:val="0"/>
          <w:numId w:val="5"/>
        </w:numPr>
      </w:pPr>
      <w:r>
        <w:rPr/>
        <w:t xml:space="preserve">Navrhuje řídící mechanismy - mechanismy pro snižování rizik, pravidla a standardy v organizaci (governance).</w:t>
      </w:r>
    </w:p>
    <w:p>
      <w:pPr>
        <w:numPr>
          <w:ilvl w:val="0"/>
          <w:numId w:val="5"/>
        </w:numPr>
      </w:pPr>
      <w:r>
        <w:rPr/>
        <w:t xml:space="preserve">Vytváří plány implementace governance podnikové architektury, rozdílovou analýzu (gap) a nastavení kroků k dosažení cílového stavu, průběžně konzultuje při implementaci governance podnikové architektury.</w:t>
      </w:r>
    </w:p>
    <w:p>
      <w:pPr>
        <w:numPr>
          <w:ilvl w:val="0"/>
          <w:numId w:val="5"/>
        </w:numPr>
      </w:pPr>
      <w:r>
        <w:rPr/>
        <w:t xml:space="preserve">Podílí se na pravidelném plánování v souladu se strategickými cíli organizace a na aktualizaci podnikové strategie a dalších částí.</w:t>
      </w:r>
    </w:p>
    <w:p>
      <w:pPr>
        <w:numPr>
          <w:ilvl w:val="0"/>
          <w:numId w:val="5"/>
        </w:numPr>
      </w:pPr>
      <w:r>
        <w:rPr/>
        <w:t xml:space="preserve">Definuje model vzdělávání v oblasti podnikové architektury.</w:t>
      </w:r>
    </w:p>
    <w:p>
      <w:pPr>
        <w:numPr>
          <w:ilvl w:val="0"/>
          <w:numId w:val="5"/>
        </w:numPr>
      </w:pPr>
      <w:r>
        <w:rPr/>
        <w:t xml:space="preserve">Vytváří a udržuje Model podnikové architektury (procesní model, organizační struktura, aplikační architektura, technologie apod.).</w:t>
      </w:r>
    </w:p>
    <w:p>
      <w:pPr>
        <w:numPr>
          <w:ilvl w:val="0"/>
          <w:numId w:val="5"/>
        </w:numPr>
      </w:pPr>
      <w:r>
        <w:rPr/>
        <w:t xml:space="preserve">Vyhodnocuje implementace Modelu podnikové architektury dle stanovených metrik.</w:t>
      </w:r>
    </w:p>
    <w:p>
      <w:pPr>
        <w:numPr>
          <w:ilvl w:val="0"/>
          <w:numId w:val="5"/>
        </w:numPr>
      </w:pPr>
      <w:r>
        <w:rPr/>
        <w:t xml:space="preserve">Průběžně analyzuje a vyhodnocuje informace v Modelu a udržuje ho ve vztahu k cílovému stavu.</w:t>
      </w:r>
    </w:p>
    <w:p>
      <w:pPr>
        <w:numPr>
          <w:ilvl w:val="0"/>
          <w:numId w:val="5"/>
        </w:numPr>
      </w:pPr>
      <w:r>
        <w:rPr/>
        <w:t xml:space="preserve">Definuje klíčové projekty, které přímo vedou k naplnění strategie a k cílovému stavu Modelu podnikové architektury, supervizuje jejich realizaci a vyhodnocuje jejich přínosy.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ovlivňování strategického plánování a podnikatelského záměru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nasměrování inovačních a vývojových procesů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dopadu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modelu podnikové architektury ve standardním modelovacím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velkých podniků a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97A7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Podnikový architekt IT</dc:title>
  <dc:description>Podnikový architekt IT posuzuje všechny prvky tvořící podnik v jejich souvislostech a navrhuje možné cesty, případně způsoby dalšího rozvoje jako podklad pro rozhodování managementu podniku a jeho vlastníků. Určuje a komunikuje klíčové podmínky, principy a modely, které popisují budoucí stav organizace nebo podniku. Podnikový architekt se podílí na inicializaci změny, dává podněty a důvody které vyplývají z koncepčně řízené podniková archiktury, spoluinicializuje vznik strategických projektů, které naplňují obchodní strategii. Navrhuje rovněž základní architektury informačních systémů, jejich jednotlivých komponent, vzájemných vazeb a dohlíží na soulad implementace základní architektury informačních systémů s jejím návrhem.</dc:description>
  <dc:subject/>
  <cp:keywords/>
  <cp:category>Povolání</cp:category>
  <cp:lastModifiedBy/>
  <dcterms:created xsi:type="dcterms:W3CDTF">2017-11-22T09:12:17+01:00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