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dřevařské</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Zpracování dřeva a výroba hudebních nástrojů.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Zpracování dřeva a výroba hudebních nástrojů,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Zpracování dřeva a výroba hudebních nástrojů</w:t>
            </w:r>
          </w:p>
        </w:tc>
        <w:tc>
          <w:tcPr>
            <w:tcW w:w="2000" w:type="dxa"/>
          </w:tcPr>
          <w:p>
            <w:pPr>
              <w:jc w:val="center"/>
            </w:pPr>
            <w:r>
              <w:rPr/>
              <w:t xml:space="preserve">33-xx-M/xx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Vyšší odborné vzdělání</w:t>
            </w:r>
          </w:p>
        </w:tc>
        <w:tc>
          <w:tcPr>
            <w:tcW w:w="2000" w:type="dxa"/>
          </w:tcPr>
          <w:p>
            <w:pPr>
              <w:jc w:val="center"/>
            </w:pPr>
            <w:r>
              <w:rPr/>
              <w:t xml:space="preserve">xxxxN</w:t>
            </w:r>
          </w:p>
        </w:tc>
      </w:tr>
      <w:tr>
        <w:trPr/>
        <w:tc>
          <w:tcPr>
            <w:tcW w:w="2000" w:type="dxa"/>
          </w:tcPr>
          <w:p>
            <w:pPr>
              <w:jc w:val="center"/>
            </w:pPr>
            <w:r>
              <w:rPr/>
              <w:t xml:space="preserve">KKOV</w:t>
            </w:r>
          </w:p>
        </w:tc>
        <w:tc>
          <w:tcPr>
            <w:tcW w:w="5000" w:type="dxa"/>
          </w:tcPr>
          <w:p>
            <w:pPr/>
            <w:r>
              <w:rPr/>
              <w:t xml:space="preserve">Bakalářský studijní program</w:t>
            </w:r>
          </w:p>
        </w:tc>
        <w:tc>
          <w:tcPr>
            <w:tcW w:w="2000" w:type="dxa"/>
          </w:tcPr>
          <w:p>
            <w:pPr>
              <w:jc w:val="center"/>
            </w:pPr>
            <w:r>
              <w:rPr/>
              <w:t xml:space="preserve">xxxxR</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e32.C.6501</w:t>
            </w:r>
          </w:p>
        </w:tc>
        <w:tc>
          <w:tcPr>
            <w:tcW w:w="3000" w:type="dxa"/>
          </w:tcPr>
          <w:p>
            <w:pPr/>
            <w:r>
              <w:rPr/>
              <w:t xml:space="preserve">Pedagogická činnost v oblasti dřevařské a nábytkářské výroby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pStyle w:val="Heading3"/>
      </w:pPr>
      <w:bookmarkStart w:id="20" w:name="_Toc20"/>
      <w:r>
        <w:t>Onemocnění vylučující výkon povolání / specializace povolání.e</w:t>
      </w:r>
      <w:bookmarkEnd w:id="20"/>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822D7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dřevařské</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Zpracování dřeva a výroba hudebních nástrojů.</dc:description>
  <dc:subject/>
  <cp:keywords/>
  <cp:category>Specializace</cp:category>
  <cp:lastModifiedBy/>
  <dcterms:created xsi:type="dcterms:W3CDTF">2017-11-22T09:09:46+01:00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