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Nadporučík ozbrojených sil ČR</w:t>
      </w:r>
      <w:bookmarkEnd w:id="1"/>
    </w:p>
    <w:p>
      <w:pPr/>
      <w:r>
        <w:rPr/>
        <w:t xml:space="preserve">Nadporučík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systémů, nebo s obsluhou vojenských technických systémů a velí vojenským organizačním formacím na úrovni čety, skupiny, týmu, stanoviště, baterie, odřadu, prvku, roty, laboratoře, střediska nebo štábu.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Velitel čety-vychovatel, Velitel skupiny, Náčelník skupiny, Velitel týmu, Zástupce velitele stanoviště, Zástupce velitele baterie, Zástupce velitele odřadu, Zástupce velitele prvku, Zástupce velitele roty, Zástupce velitele roty-velitel čety, Zástupce velitele střediska, Náčelník pracoviště, Vedoucí pracoviště, Starší důstojník, Stálý operační dozorčí, Zástupce náčelníka skupiny, Zástupce náčelníka štábu, Asistent, Starší inženýr, Navigátor roje, Zástupce velitele roje,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Nižší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01103</w:t>
            </w:r>
          </w:p>
        </w:tc>
        <w:tc>
          <w:tcPr>
            <w:tcW w:w="2000" w:type="dxa"/>
          </w:tcPr>
          <w:p>
            <w:pPr/>
            <w:r>
              <w:rPr/>
              <w:t xml:space="preserve">Nižší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nadporučíka,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speciálních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obsluhy a správy vojenských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údržby a oprav speciálních vojenských a technických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zpravodajská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nadporučíka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ABE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Nadporučík ozbrojených sil ČR</dc:title>
  <dc:description>Nadporučík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systémů, nebo s obsluhou vojenských technických systémů a velí vojenským organizačním formacím na úrovni čety, skupiny, týmu, stanoviště, baterie, odřadu, prvku, roty, laboratoře, střediska nebo štábu.</dc:description>
  <dc:subject/>
  <cp:keywords/>
  <cp:category>Povolání</cp:category>
  <cp:lastModifiedBy/>
  <dcterms:created xsi:type="dcterms:W3CDTF">2017-11-22T09:37:31+01:00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