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Praporčík ozbrojených sil ČR</w:t>
      </w:r>
      <w:bookmarkEnd w:id="1"/>
    </w:p>
    <w:p>
      <w:pPr/>
      <w:r>
        <w:rPr/>
        <w:t xml:space="preserve">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pracoviště, skupiny nebo směny.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Náčelník pracoviště, Náčelník pracoviště ochrany informací, Náčelník skupiny, Starší inspektor, Starší instruktor, Starší letecký návodčí, Starší palubní střelec-operátor, Starší pracovník štábu, Starší specialista, Starší technik, Starší revizní technik, Vedoucí pracoviště, Vedoucí skupiny, Velitel skupiny, Velitel směny, Vrchní praporčík, Zástupce velitele kurzu,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Praporčíci v ozbrojených silách</w:t>
      </w:r>
    </w:p>
    <w:p>
      <w:pPr>
        <w:numPr>
          <w:ilvl w:val="0"/>
          <w:numId w:val="5"/>
        </w:numPr>
      </w:pPr>
      <w:r>
        <w:rPr/>
        <w:t xml:space="preserve">Zaměstnanci v ozbrojených silách (kromě generálů, důstojníků a poddůstojníků)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Zaměstnanci v ozbrojených silách (kromě generálů, důstojníků a poddůstojníků) (CZ-ISCO 0310)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</w:t>
            </w:r>
          </w:p>
        </w:tc>
        <w:tc>
          <w:tcPr>
            <w:tcW w:w="2000" w:type="dxa"/>
          </w:tcPr>
          <w:p>
            <w:pPr/>
            <w:r>
              <w:rPr/>
              <w:t xml:space="preserve">Zaměstnanci v ozbrojených silách (kromě generálů, důstojníků a poddůstojníků)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Praporčíci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0310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Zaměstnanci v ozbrojených silách, další hodnosti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http://data.europa.eu/esco/isco/C0310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Organizace, dohled a vedení výcviku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specializovaných činností vyplývajících z vojenské hodnosti praporčíka,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obsluze, údržbě a opravách vojenských technických prostředků nebo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praporčíka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3092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Praporčík ozbrojených sil ČR</dc:title>
  <dc:description>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pracoviště, skupiny nebo směny.</dc:description>
  <dc:subject/>
  <cp:keywords/>
  <cp:category>Povolání</cp:category>
  <cp:lastModifiedBy/>
  <dcterms:created xsi:type="dcterms:W3CDTF">2017-11-22T09:25:20+01:00</dcterms:created>
  <dcterms:modified xsi:type="dcterms:W3CDTF">2021-02-03T10:06:53+01:00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