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Tlumočník, překladatel</w:t>
      </w:r>
      <w:bookmarkEnd w:id="0"/>
    </w:p>
    <w:p>
      <w:pPr/>
      <w:r>
        <w:rPr/>
        <w:t xml:space="preserve">Tlumočník, překladatel překládá a tlumočí z jednoho jazyka do druhého.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noWrap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  <w:noWrap/>
          </w:tcPr>
          <w:p>
            <w:pPr/>
            <w:r>
              <w:rPr/>
              <w:t xml:space="preserve">Média, publicistika a knihovnictví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>
            <w:noWrap/>
          </w:tcPr>
          <w:p>
            <w:pPr/>
            <w:r>
              <w:rPr/>
              <w:t xml:space="preserve">tlumočení, překladatelství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>
            <w:noWrap/>
          </w:tcPr>
          <w:p>
            <w:pPr/>
            <w:r>
              <w:rPr/>
              <w:t xml:space="preserve">Magisterský studijní program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>
            <w:noWrap/>
          </w:tcPr>
          <w:p>
            <w:pPr/>
            <w:r>
              <w:rPr/>
              <w:t xml:space="preserve">Translator, Interpreter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Podřízené specializace:</w:t>
            </w:r>
          </w:p>
        </w:tc>
        <w:tc>
          <w:tcPr>
            <w:noWrap/>
          </w:tcPr>
          <w:p>
            <w:pPr/>
            <w:r>
              <w:rPr/>
              <w:t xml:space="preserve">Tlumočník, Tlumočník znakové řeči, Překladatel uměleckých textů, Soudní tlumočník a překladatel, Překladatel, Konsekutivní tlumočník, Simultánní tlumočník, Překladatel odborných textů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>
            <w:noWrap/>
          </w:tcPr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1" w:name="_Toc1"/>
      <w:r>
        <w:t>Pracovní činnosti</w:t>
      </w:r>
      <w:bookmarkEnd w:id="1"/>
    </w:p>
    <w:p>
      <w:pPr>
        <w:numPr>
          <w:ilvl w:val="0"/>
          <w:numId w:val="5"/>
        </w:numPr>
      </w:pPr>
      <w:r>
        <w:rPr/>
        <w:t xml:space="preserve">Písemný překlad různorodých jednoduchých a odborných textů.</w:t>
      </w:r>
    </w:p>
    <w:p>
      <w:pPr>
        <w:numPr>
          <w:ilvl w:val="0"/>
          <w:numId w:val="5"/>
        </w:numPr>
      </w:pPr>
      <w:r>
        <w:rPr/>
        <w:t xml:space="preserve">Překlady pro mezinárodní akty, smlouvy, nóty a jiné dokumenty oficiálního mezinárodního styku.</w:t>
      </w:r>
    </w:p>
    <w:p>
      <w:pPr>
        <w:numPr>
          <w:ilvl w:val="0"/>
          <w:numId w:val="5"/>
        </w:numPr>
      </w:pPr>
      <w:r>
        <w:rPr/>
        <w:t xml:space="preserve">Simultánní a kabinové tlumočení nebo překlady.</w:t>
      </w:r>
    </w:p>
    <w:p>
      <w:pPr>
        <w:numPr>
          <w:ilvl w:val="0"/>
          <w:numId w:val="5"/>
        </w:numPr>
      </w:pPr>
      <w:r>
        <w:rPr/>
        <w:t xml:space="preserve">Příprava a studium jazykové a odborné terminologické.</w:t>
      </w:r>
    </w:p>
    <w:p/>
    <w:p>
      <w:pPr>
        <w:pStyle w:val="Heading2"/>
      </w:pPr>
      <w:bookmarkStart w:id="2" w:name="_Toc2"/>
      <w:r>
        <w:t>CZ-ISCO</w:t>
      </w:r>
      <w:bookmarkEnd w:id="2"/>
    </w:p>
    <w:p>
      <w:pPr>
        <w:numPr>
          <w:ilvl w:val="0"/>
          <w:numId w:val="5"/>
        </w:numPr>
      </w:pPr>
      <w:r>
        <w:rPr/>
        <w:t xml:space="preserve">Překladatelé a tlumočníci</w:t>
      </w:r>
    </w:p>
    <w:p>
      <w:pPr>
        <w:numPr>
          <w:ilvl w:val="0"/>
          <w:numId w:val="5"/>
        </w:numPr>
      </w:pPr>
      <w:r>
        <w:rPr/>
        <w:t xml:space="preserve">Překladatelé, tlumočníci a jazykovědci</w:t>
      </w:r>
    </w:p>
    <w:p/>
    <w:p>
      <w:pPr>
        <w:pStyle w:val="Heading3"/>
      </w:pPr>
      <w:bookmarkStart w:id="3" w:name="_Toc3"/>
      <w:r>
        <w:t>Hrubé měsíční mzdy v roce 2025 celkem</w:t>
      </w:r>
      <w:bookmarkEnd w:id="3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  <w:noWrap/>
          </w:tcPr>
          <w:p/>
        </w:tc>
        <w:tc>
          <w:tcPr>
            <w:tcW w:w="6000" w:type="dxa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  <w:noWrap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  <w:noWrap/>
          </w:tcPr>
          <w:p/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Překladatelé, tlumočníci a jazykovědci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47 144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43 726 Kč</w:t>
            </w:r>
          </w:p>
        </w:tc>
      </w:tr>
      <w:tr>
        <w:trPr/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26431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Překladatelé a tlumočníci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47 144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41 933 Kč</w:t>
            </w:r>
          </w:p>
        </w:tc>
      </w:tr>
    </w:tbl>
    <w:p/>
    <w:p>
      <w:pPr>
        <w:pStyle w:val="Heading2"/>
      </w:pPr>
      <w:bookmarkStart w:id="4" w:name="_Toc4"/>
      <w:r>
        <w:t>ESCO</w:t>
      </w:r>
      <w:bookmarkEnd w:id="4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  <w:noWrap/>
          </w:tcPr>
          <w:p>
            <w:pPr/>
            <w:r>
              <w:rPr/>
              <w:t xml:space="preserve">2643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Překladatelé, tlumočníci a jazykovědci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http://data.europa.eu/esco/isco/C2643</w:t>
            </w:r>
          </w:p>
        </w:tc>
      </w:tr>
    </w:tbl>
    <w:p/>
    <w:p/>
    <w:p/>
    <w:p>
      <w:pPr>
        <w:pStyle w:val="Heading2"/>
      </w:pPr>
      <w:bookmarkStart w:id="5" w:name="_Toc5"/>
      <w:r>
        <w:t>Kompetenční požadavky</w:t>
      </w:r>
      <w:bookmarkEnd w:id="5"/>
    </w:p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6" w:name="_Toc6"/>
      <w:r>
        <w:t>Digitální kompetence</w:t>
      </w:r>
      <w:bookmarkEnd w:id="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9DF8D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Tlumočník, překladatel</dc:title>
  <dc:description>Tlumočník, překladatel překládá a tlumočí z jednoho jazyka do druhého.</dc:description>
  <dc:subject/>
  <cp:keywords/>
  <cp:category>Povolání</cp:category>
  <cp:lastModifiedBy/>
  <dcterms:created xsi:type="dcterms:W3CDTF">2017-11-22T09:08:28+00:00</dcterms:created>
  <dcterms:modified xsi:type="dcterms:W3CDTF">2019-01-28T13:37:23+00:00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