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Kompetenční požadavky</w:t>
      </w:r>
      <w:bookmarkEnd w:id="6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7" w:name="_Toc7"/>
      <w:r>
        <w:t>Digitální kompetence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4AB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