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pořádkové policie</w:t>
      </w:r>
      <w:bookmarkEnd w:id="1"/>
    </w:p>
    <w:p>
      <w:pPr/>
      <w:r>
        <w:rPr/>
        <w:t xml:space="preserve">Vrchní asistent služby pořádkové policie zabezpečuje dohled nad veřejným pořádkem a bezpečností,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vrchní asistent, Policista pořádkové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216D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pořádkové policie</dc:title>
  <dc:description>Vrchní asistent služby pořádkové policie zabezpečuje dohled nad veřejným pořádkem a bezpečností,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2017-11-22T09:36:18+01:00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