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služby dopravní policie</w:t>
      </w:r>
      <w:bookmarkEnd w:id="1"/>
    </w:p>
    <w:p>
      <w:pPr/>
      <w:r>
        <w:rPr/>
        <w:t xml:space="preserve">Inspektor služby dopravní policie samostatně vykonává základní policejní činnosti v trestním řízení při odhalování, dokumentaci a vyšetřování trestné činnosti v dopravě a dále vykonává správní činnosti svěřené policii v rámci útvarů s územně vymezenou působností nižšího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(příslušník Policie ČR) - inspektor služby dopravní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služby kriminální policie a vyšetřování, Inspektor služby dopravní policie, Inspektor zásahové jednotky, Inspektor - kynolog, Inspektor služby cizinecké policie, Inspektor ochranné služby, Inspektor specialista ICT, Inspektor služby pořádkové policie, Inspektor služby kriminální policie a vyšetřování, Inspektor služby dopravní policie, Inspektor zásahové jednotky, Inspektor - kynolog, Inspektor služby cizinecké policie, Inspektor ochranné služby, Inspektor specialista ICT,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l21.D.3042</w:t>
            </w:r>
          </w:p>
        </w:tc>
        <w:tc>
          <w:tcPr>
            <w:tcW w:w="3000" w:type="dxa"/>
          </w:tcPr>
          <w:p>
            <w:pPr/>
            <w:r>
              <w:rPr/>
              <w:t xml:space="preserve">Šetření dopravních nehod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komplexních dokumentačních činností při šetření dopravních nehod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l21.D.3044</w:t>
            </w:r>
          </w:p>
        </w:tc>
        <w:tc>
          <w:tcPr>
            <w:tcW w:w="3000" w:type="dxa"/>
          </w:tcPr>
          <w:p>
            <w:pPr/>
            <w:r>
              <w:rPr/>
              <w:t xml:space="preserve">Šetření trestných činů svěřených do působnosti dopravní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přestupků svěřených do působnosti dopravní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ověřování a došetřování podkladů pro správní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na pozemních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C00BA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služby dopravní policie</dc:title>
  <dc:description>Inspektor služby dopravní policie samostatně vykonává základní policejní činnosti v trestním řízení při odhalování, dokumentaci a vyšetřování trestné činnosti v dopravě a dále vykonává správní činnosti svěřené policii v rámci útvarů s územně vymezenou působností nižšího stupně.</dc:description>
  <dc:subject/>
  <cp:keywords/>
  <cp:category>Specializace</cp:category>
  <cp:lastModifiedBy/>
  <dcterms:created xsi:type="dcterms:W3CDTF">2017-11-22T09:13:58+01:00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