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manažer</w:t>
      </w:r>
      <w:bookmarkEnd w:id="1"/>
    </w:p>
    <w:p>
      <w:pPr/>
      <w:r>
        <w:rPr/>
        <w:t xml:space="preserve">Komisař – manažer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manažer, Příslušník - manažer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organizačních článků služby kriminální policie a vyšetřování v útvarech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63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manažer</dc:title>
  <dc:description>Komisař – manažer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2017-11-22T09:32:11+01:00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