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Rada služby cizinecké policie</w:t>
      </w:r>
      <w:bookmarkEnd w:id="1"/>
    </w:p>
    <w:p>
      <w:pPr/>
      <w:r>
        <w:rPr/>
        <w:t xml:space="preserve">Rada služby cizinecké policie koordinuje a usměrňuje výkon komplexu policejních činností v rámci Ředitelství služby cizinecké policie.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Ozbrojené síly a bezpečnostní sbory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Policie ČR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Policista - rada služby cizinecké policie, Příslušník služby cizinecké policie - rada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Policista – rada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Rada služby pro zbraně a bezpečnostní materiál, Rada služby cizinecké policie, Rada - kriminalistický expert, Rada - příslušník štábu, Rada služby pořádkové policie, Rada služby kriminální policie a vyšetřování, Rada služby dopravní policie, Rada - manažer, Rada služby pro zbraně a bezpečnostní materiál, Rada služby cizinecké policie, Rada - kriminalistický expert, Rada - příslušník štábu, Rada služby pořádkové policie, Rada služby kriminální policie a vyšetřování, Rada služby dopravní policie, Rada - manažer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Ano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Předpis regulující výkon povolání:</w:t>
            </w:r>
          </w:p>
        </w:tc>
        <w:tc>
          <w:tcPr/>
          <w:p>
            <w:pPr/>
            <w:r>
              <w:rPr/>
              <w:t xml:space="preserve">Povolání je vykonáváno v souladu se zákonem č. 273/2008 Sb., o Policii České republiky a zákonem č. 361/2003 Sb., o služebním poměru příslušníků bezpečnostních sborů.</w:t>
            </w:r>
          </w:p>
        </w:tc>
      </w:tr>
    </w:tbl>
    <w:p/>
    <w:p>
      <w:pPr>
        <w:pStyle w:val="Heading2"/>
      </w:pPr>
      <w:bookmarkStart w:id="2" w:name="_Toc2"/>
      <w:r>
        <w:t>CZ-ISCO</w:t>
      </w:r>
      <w:bookmarkEnd w:id="2"/>
    </w:p>
    <w:p>
      <w:pPr>
        <w:numPr>
          <w:ilvl w:val="0"/>
          <w:numId w:val="5"/>
        </w:numPr>
      </w:pPr>
      <w:r>
        <w:rPr/>
        <w:t xml:space="preserve">Radové Policie ČR</w:t>
      </w:r>
    </w:p>
    <w:p>
      <w:pPr>
        <w:numPr>
          <w:ilvl w:val="0"/>
          <w:numId w:val="5"/>
        </w:numPr>
      </w:pPr>
      <w:r>
        <w:rPr/>
        <w:t xml:space="preserve">Policejní inspektoři, komisaři a radové Policie ČR</w:t>
      </w:r>
    </w:p>
    <w:p/>
    <w:p>
      <w:pPr>
        <w:pStyle w:val="Heading3"/>
      </w:pPr>
      <w:bookmarkStart w:id="3" w:name="_Toc3"/>
      <w:r>
        <w:t>Hrubé měsíční mzdy podle krajů v roce 2024</w:t>
      </w:r>
      <w:bookmarkEnd w:id="3"/>
    </w:p>
    <w:p>
      <w:pPr>
        <w:pStyle w:val="Heading4"/>
      </w:pPr>
      <w:bookmarkStart w:id="4" w:name="_Toc4"/>
      <w:r>
        <w:t>Policejní inspektoři, komisaři a radové Policie ČR (CZ-ISCO 3355)</w:t>
      </w:r>
      <w:bookmarkEnd w:id="4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48 153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63 429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83 269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39 690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52 243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69 714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39 783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55 366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71 311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36 416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49 814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67 124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37 914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52 956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70 268 Kč</w:t>
            </w:r>
          </w:p>
        </w:tc>
      </w:tr>
    </w:tbl>
    <w:p/>
    <w:p>
      <w:pPr>
        <w:pStyle w:val="Heading3"/>
      </w:pPr>
      <w:bookmarkStart w:id="5" w:name="_Toc5"/>
      <w:r>
        <w:t>Hrubé měsíční mzdy v roce 2024 celkem</w:t>
      </w:r>
      <w:bookmarkEnd w:id="5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3355</w:t>
            </w:r>
          </w:p>
        </w:tc>
        <w:tc>
          <w:tcPr>
            <w:tcW w:w="2000" w:type="dxa"/>
          </w:tcPr>
          <w:p>
            <w:pPr/>
            <w:r>
              <w:rPr/>
              <w:t xml:space="preserve">Policejní inspektoři, komisaři a radové Policie ČR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56 797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33555</w:t>
            </w:r>
          </w:p>
        </w:tc>
        <w:tc>
          <w:tcPr>
            <w:tcW w:w="2000" w:type="dxa"/>
          </w:tcPr>
          <w:p>
            <w:pPr/>
            <w:r>
              <w:rPr/>
              <w:t xml:space="preserve">Radové Policie ČR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83 838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6" w:name="_Toc6"/>
      <w:r>
        <w:t>ESCO</w:t>
      </w:r>
      <w:bookmarkEnd w:id="6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3355</w:t>
            </w:r>
          </w:p>
        </w:tc>
        <w:tc>
          <w:tcPr>
            <w:tcW w:w="3000" w:type="dxa"/>
          </w:tcPr>
          <w:p>
            <w:pPr/>
            <w:r>
              <w:rPr/>
              <w:t xml:space="preserve">Policejní inspektoři a detektivové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http://data.europa.eu/esco/isco/C3355</w:t>
            </w:r>
          </w:p>
        </w:tc>
      </w:tr>
    </w:tbl>
    <w:p/>
    <w:p/>
    <w:p/>
    <w:p>
      <w:pPr>
        <w:pStyle w:val="Heading2"/>
      </w:pPr>
      <w:bookmarkStart w:id="7" w:name="_Toc7"/>
      <w:r>
        <w:t>Kvalifikace k výkonu povolání</w:t>
      </w:r>
      <w:bookmarkEnd w:id="7"/>
    </w:p>
    <w:p>
      <w:pPr>
        <w:pStyle w:val="Heading3"/>
      </w:pPr>
      <w:bookmarkStart w:id="8" w:name="_Toc8"/>
      <w:r>
        <w:t>Školní vzdělání</w:t>
      </w:r>
      <w:bookmarkEnd w:id="8"/>
    </w:p>
    <w:p/>
    <w:p>
      <w:pPr>
        <w:pStyle w:val="Heading4"/>
      </w:pPr>
      <w:bookmarkStart w:id="9" w:name="_Toc9"/>
      <w:r>
        <w:t>Nejvhodnější školní přípravu poskytují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bezpečnostně právní studia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6806T</w:t>
            </w:r>
          </w:p>
        </w:tc>
      </w:tr>
    </w:tbl>
    <w:p/>
    <w:p>
      <w:pPr>
        <w:pStyle w:val="Heading4"/>
      </w:pPr>
      <w:bookmarkStart w:id="10" w:name="_Toc10"/>
      <w:r>
        <w:t>Vhodnou školní přípravu poskytují také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xxxxT</w:t>
            </w:r>
          </w:p>
        </w:tc>
      </w:tr>
    </w:tbl>
    <w:p>
      <w:pPr>
        <w:pStyle w:val="Heading3"/>
      </w:pPr>
      <w:bookmarkStart w:id="11" w:name="_Toc11"/>
      <w:r>
        <w:t>Další vhodné kvalifikace</w:t>
      </w:r>
      <w:bookmarkEnd w:id="11"/>
    </w:p>
    <w:p>
      <w:pPr>
        <w:numPr>
          <w:ilvl w:val="0"/>
          <w:numId w:val="5"/>
        </w:numPr>
      </w:pPr>
      <w:r>
        <w:rPr/>
        <w:t xml:space="preserve">povinné - Základní odborná příprava příslušníka Policie ČR</w:t>
      </w:r>
    </w:p>
    <w:p/>
    <w:p/>
    <w:p>
      <w:pPr>
        <w:pStyle w:val="Heading2"/>
      </w:pPr>
      <w:bookmarkStart w:id="12" w:name="_Toc12"/>
      <w:r>
        <w:t>Kompetenční požadavky</w:t>
      </w:r>
      <w:bookmarkEnd w:id="12"/>
    </w:p>
    <w:p>
      <w:pPr>
        <w:pStyle w:val="Heading3"/>
      </w:pPr>
      <w:bookmarkStart w:id="13" w:name="_Toc13"/>
      <w:r>
        <w:t>Odborné dovednosti</w:t>
      </w:r>
      <w:bookmarkEnd w:id="13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l21.Z.2071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Koordinace a usměrňování služby cizinecké policie při dohledu nad režimem ochrany státní hranice, vstupem a pobytem cizinců na území ČR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l21.Z.2072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Koordinace a usměrňování služby cizinecké policie při povolování a kontrole pobytu cizinců na území České republiky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l21.Z.1575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Koordinace a řízení směru policejní činnosti jednotlivých služeb policie, vykonávané v rámci Policie ČR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l21.D.6421</w:t>
            </w:r>
          </w:p>
        </w:tc>
        <w:tc>
          <w:tcPr>
            <w:tcW w:w="3000" w:type="dxa"/>
          </w:tcPr>
          <w:p>
            <w:pPr/>
            <w:r>
              <w:rPr/>
              <w:t xml:space="preserve">Vykonávání analytických činností pro ředitelství služeb policie v rámci Policejního prezidia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l21.D.6422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Stanovování postupů a tvůrčí komplexní řešení nejnáročnějších analýz a hodnocení globálních policejních opatření při zajišťování bezpečnostní politiky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l21.D.3572</w:t>
            </w:r>
          </w:p>
        </w:tc>
        <w:tc>
          <w:tcPr>
            <w:tcW w:w="3000" w:type="dxa"/>
          </w:tcPr>
          <w:p>
            <w:pPr/>
            <w:r>
              <w:rPr/>
              <w:t xml:space="preserve">Samostatné provádění metodického odborného dohledu policejní činnosti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l21.D.2572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a tvorba normativních aktů a řídících rozhodnutí v rámci Policie ČR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l21.D.3509</w:t>
            </w:r>
          </w:p>
        </w:tc>
        <w:tc>
          <w:tcPr>
            <w:tcW w:w="3000" w:type="dxa"/>
          </w:tcPr>
          <w:p>
            <w:pPr/>
            <w:r>
              <w:rPr/>
              <w:t xml:space="preserve">Hodnocení metod, forem a účinnosti komplexních policejních opatření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l21.D.6507</w:t>
            </w:r>
          </w:p>
        </w:tc>
        <w:tc>
          <w:tcPr>
            <w:tcW w:w="3000" w:type="dxa"/>
          </w:tcPr>
          <w:p>
            <w:pPr/>
            <w:r>
              <w:rPr/>
              <w:t xml:space="preserve">Analyzování bezpečnostních rizik a hrozeb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l21.D.2003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komplexních podkladů pro řídící rozhodování v rámci Policie ČR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l21.E.2110</w:t>
            </w:r>
          </w:p>
        </w:tc>
        <w:tc>
          <w:tcPr>
            <w:tcW w:w="3000" w:type="dxa"/>
          </w:tcPr>
          <w:p>
            <w:pPr/>
            <w:r>
              <w:rPr/>
              <w:t xml:space="preserve">Ovládání střelných zbraní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4" w:name="_Toc14"/>
      <w:r>
        <w:t>Odborné znalosti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l21._.0007</w:t>
            </w:r>
          </w:p>
        </w:tc>
        <w:tc>
          <w:tcPr>
            <w:tcW w:w="3000" w:type="dxa"/>
          </w:tcPr>
          <w:p>
            <w:pPr/>
            <w:r>
              <w:rPr/>
              <w:t xml:space="preserve">činnost cizinecké policie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l21._.0057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a koordinace výkonu jednotlivých služeb policie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l21._.0072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součinnosti s jednotkami IZS, Policie ČR a vymezenými osobami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držení, nošení a používání střelných zbraní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Obecné dovednosti</w:t>
      </w:r>
      <w:bookmarkEnd w:id="15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6" w:name="_Toc16"/>
      <w:r>
        <w:t>Digitální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8" w:name="_Toc18"/>
      <w:r>
        <w:t>Zdravotní podmínky</w:t>
      </w:r>
      <w:bookmarkEnd w:id="18"/>
    </w:p>
    <w:p>
      <w:pPr/>
      <w:r>
        <w:rPr>
          <w:b w:val="1"/>
          <w:bCs w:val="1"/>
        </w:rPr>
        <w:t xml:space="preserve">Poznámka ke zdravotním podmínkám</w:t>
      </w:r>
    </w:p>
    <w:p>
      <w:pPr/>
      <w:r>
        <w:rPr/>
        <w:t xml:space="preserve">Zdravotní způsobilost k výkonu povolání je upravena vyhláškou č. 393/2006 Sb., o zdravotní způsobilosti.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697EC998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Rada služby cizinecké policie</dc:title>
  <dc:description>Rada služby cizinecké policie koordinuje a usměrňuje výkon komplexu policejních činností v rámci Ředitelství služby cizinecké policie.</dc:description>
  <dc:subject/>
  <cp:keywords/>
  <cp:category>Specializace</cp:category>
  <cp:lastModifiedBy/>
  <dcterms:created xsi:type="dcterms:W3CDTF">2017-11-22T09:09:56+01:00</dcterms:created>
  <dcterms:modified xsi:type="dcterms:W3CDTF">2018-12-18T16:28:42+01:00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