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Samostatný elektrotechnik projektant pro automatickou identifikaci (RFID)</w:t>
      </w:r>
      <w:bookmarkEnd w:id="1"/>
    </w:p>
    <w:p>
      <w:pPr/>
      <w:r>
        <w:rPr/>
        <w:t xml:space="preserve">Samostatný elektrotechnik projektant pro automatickou identifikaci zpracovává projektovou dokumentaci pro automatickou identifikaci (RFID) potřebnou v jednotlivých fázích přípravy a realizace projektu, dále provádí autorský dozor při realizaci a vykonává odborné projektové práce při zpracování projektů.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Elektrotechnika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a opravy elektrotechnických zařízení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Projektant systémů pro bezkontaktní identifikaci, System designer for RFID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Samostatný elektrotechnik projektant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Samostatný elektrotechnik projektant měřících přístrojů, Samostatný elektrotechnik projektant pro automatickou identifikaci (RFID), Samostatný elektrotechnik projektant pro automatickou identifikaci (RFID)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Samostatné projektování aplikací pro automatickou identifikaci.</w:t>
      </w:r>
    </w:p>
    <w:p>
      <w:pPr>
        <w:numPr>
          <w:ilvl w:val="0"/>
          <w:numId w:val="5"/>
        </w:numPr>
      </w:pPr>
      <w:r>
        <w:rPr/>
        <w:t xml:space="preserve">Provádění autorského dozoru při realizaci projektu.</w:t>
      </w:r>
    </w:p>
    <w:p>
      <w:pPr>
        <w:numPr>
          <w:ilvl w:val="0"/>
          <w:numId w:val="5"/>
        </w:numPr>
      </w:pPr>
      <w:r>
        <w:rPr/>
        <w:t xml:space="preserve">Zajišťování technologické přípravy výroby a montáže.</w:t>
      </w:r>
    </w:p>
    <w:p>
      <w:pPr>
        <w:numPr>
          <w:ilvl w:val="0"/>
          <w:numId w:val="5"/>
        </w:numPr>
      </w:pPr>
      <w:r>
        <w:rPr/>
        <w:t xml:space="preserve">Vyhodnocování a měření elektrických veličin číslicovými nebo analogovými měřicími přístroji.</w:t>
      </w:r>
    </w:p>
    <w:p>
      <w:pPr>
        <w:numPr>
          <w:ilvl w:val="0"/>
          <w:numId w:val="5"/>
        </w:numPr>
      </w:pPr>
      <w:r>
        <w:rPr/>
        <w:t xml:space="preserve">Vypracování technické dokumentace a schématu instalovaného systému pro automatickou identifikaci a bezkontaktní komunikaci.</w:t>
      </w:r>
    </w:p>
    <w:p>
      <w:pPr>
        <w:numPr>
          <w:ilvl w:val="0"/>
          <w:numId w:val="5"/>
        </w:numPr>
      </w:pPr>
      <w:r>
        <w:rPr/>
        <w:t xml:space="preserve">Konzultační a poradenská činnost v oblasti provozu, údržby a oprav telekomunikačních systémů a zařízení.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Elektrotechnici a technici energetici projektanti, konstruktéři</w:t>
      </w:r>
    </w:p>
    <w:p>
      <w:pPr>
        <w:numPr>
          <w:ilvl w:val="0"/>
          <w:numId w:val="5"/>
        </w:numPr>
      </w:pPr>
      <w:r>
        <w:rPr/>
        <w:t xml:space="preserve">Elektrotechnici a technici energetici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Elektrotechnici a technici energetici (CZ-ISCO 3113)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33 870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65 419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115 508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98 313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75 301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105 942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35 132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55 814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90 092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39 937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58 038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88 829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59 100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94 095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30 739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88 466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43 649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58 379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98 040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35 978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52 773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89 034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39 395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97 990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25 542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90 099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81 981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36 425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86 589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35 081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88 778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3113</w:t>
            </w:r>
          </w:p>
        </w:tc>
        <w:tc>
          <w:tcPr>
            <w:tcW w:w="2000" w:type="dxa"/>
          </w:tcPr>
          <w:p>
            <w:pPr/>
            <w:r>
              <w:rPr/>
              <w:t xml:space="preserve">Elektrotechnici a technici energetici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58 346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31132</w:t>
            </w:r>
          </w:p>
        </w:tc>
        <w:tc>
          <w:tcPr>
            <w:tcW w:w="2000" w:type="dxa"/>
          </w:tcPr>
          <w:p>
            <w:pPr/>
            <w:r>
              <w:rPr/>
              <w:t xml:space="preserve">Elektrotechnici a technici energetici projektanti, konstruktéři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54 547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3113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Elektrotechnici (kromě řídicích a navigačních zařízení letového provozu) a technici energetici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http://data.europa.eu/esco/isco/C3113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slaboproudá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2601R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elektrotechnika a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2612R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26-41-N/xx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elektrotechnická specializace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2609R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elektrotechnologie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2602R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Samostatný elektrotechnik projektant / samostatná elektrotechnička projektantka pro automatickou identifikaci RFID (26-046-R)</w:t>
      </w:r>
    </w:p>
    <w:p/>
    <w:p>
      <w:pPr>
        <w:pStyle w:val="Heading3"/>
      </w:pPr>
      <w:bookmarkStart w:id="15" w:name="_Toc15"/>
      <w:r>
        <w:t>Legislativní požadavky</w:t>
      </w:r>
      <w:bookmarkEnd w:id="15"/>
    </w:p>
    <w:p>
      <w:pPr>
        <w:numPr>
          <w:ilvl w:val="0"/>
          <w:numId w:val="5"/>
        </w:numPr>
      </w:pPr>
      <w:r>
        <w:rPr/>
        <w:t xml:space="preserve">povinné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e81.D.1804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ochrany zdraví a majetku, ochrana před úrazem elektrickým proudem, bezpečnost při obsluze a práci na elektrickém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e82.D.1803</w:t>
            </w:r>
          </w:p>
        </w:tc>
        <w:tc>
          <w:tcPr>
            <w:tcW w:w="3000" w:type="dxa"/>
          </w:tcPr>
          <w:p>
            <w:pPr/>
            <w:r>
              <w:rPr/>
              <w:t xml:space="preserve">Ochrana před bleskem a přepětím (LPS)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e81.D.2711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projektové dokumentace, dokladových částí projektů a technických výpočtů pro sítě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e81.C.1431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Konzultační a poradenské činnosti v oblasti provozu, údržby a oprav zařízení a sítí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e81.D.2041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Vypracovávání a projednávání přípravných dokumentací a el. projektů včetně změn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e81.D.5251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technických výpočtů při navrhování aplikace automatické identifikace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i33.Z.2016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prací na řešení projektových úkolů v elektrotechnické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e81.A.3007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technologické přípravy výroby a montáže automatické identifikace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e81.D.1018</w:t>
            </w:r>
          </w:p>
        </w:tc>
        <w:tc>
          <w:tcPr>
            <w:tcW w:w="3000" w:type="dxa"/>
          </w:tcPr>
          <w:p>
            <w:pPr/>
            <w:r>
              <w:rPr/>
              <w:t xml:space="preserve">Čtení technické dokumentace, výkresů a schémat a používání této dokumentace při práci na elektrotechnických a elektronických zařízeních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e81.D.4025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 a jejich parametrů, vyhodnocování naměřených hodnot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e81.D.1041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finančních rozpočtů projektových nebo investičních akcí v oblasti RFID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e81.D.9054</w:t>
            </w:r>
          </w:p>
        </w:tc>
        <w:tc>
          <w:tcPr>
            <w:tcW w:w="3000" w:type="dxa"/>
          </w:tcPr>
          <w:p>
            <w:pPr/>
            <w:r>
              <w:rPr/>
              <w:t xml:space="preserve">Nastavení a testování elektrických nebo elektronických zařízení automatické identifikace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e81._.0091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elektrotechnické materiály, vodiče, kabely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elektrické stroje a přístroje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elektronické prvky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e81._.0090</w:t>
            </w:r>
          </w:p>
        </w:tc>
        <w:tc>
          <w:tcPr>
            <w:tcW w:w="3000" w:type="dxa"/>
          </w:tcPr>
          <w:p>
            <w:pPr/>
            <w:r>
              <w:rPr/>
              <w:t xml:space="preserve">normy elektrických obvodů a instalací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i51._.0024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projektový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vnitřní rozvody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elektromagnetické kompatibility (EMC), pojmy a vztahy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práce, požární ochrana a první pomoc při úrazu elektrickým proudem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e81._.0045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1" w:name="_Toc21"/>
      <w:r>
        <w:t>Zdravotní podmínky</w:t>
      </w:r>
      <w:bookmarkEnd w:id="21"/>
    </w:p>
    <w:p>
      <w:pPr>
        <w:pStyle w:val="Heading3"/>
      </w:pPr>
      <w:bookmarkStart w:id="22" w:name="_Toc22"/>
      <w:r>
        <w:t>Onemocnění omezující výkon povolání / specializace povolání.</w:t>
      </w:r>
      <w:bookmarkEnd w:id="22"/>
    </w:p>
    <w:p>
      <w:pPr>
        <w:numPr>
          <w:ilvl w:val="0"/>
          <w:numId w:val="5"/>
        </w:numPr>
      </w:pPr>
      <w:r>
        <w:rPr/>
        <w:t xml:space="preserve">Závažná orgánová onemocnění podle druhu neionizujícího záření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4C5FE53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Samostatný elektrotechnik projektant pro automatickou identifikaci (RFID)</dc:title>
  <dc:description>Samostatný elektrotechnik projektant pro automatickou identifikaci zpracovává projektovou dokumentaci pro automatickou identifikaci (RFID) potřebnou v jednotlivých fázích přípravy a realizace projektu, dále provádí autorský dozor při realizaci a vykonává odborné projektové práce při zpracování projektů.</dc:description>
  <dc:subject/>
  <cp:keywords/>
  <cp:category>Specializace</cp:category>
  <cp:lastModifiedBy/>
  <dcterms:created xsi:type="dcterms:W3CDTF">2017-11-22T09:27:24+01:00</dcterms:created>
  <dcterms:modified xsi:type="dcterms:W3CDTF">2019-02-27T14:32:07+01:00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