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stříkaných izolací</w:t>
      </w:r>
      <w:bookmarkEnd w:id="1"/>
    </w:p>
    <w:p>
      <w:pPr/>
      <w:r>
        <w:rPr/>
        <w:t xml:space="preserve">Montér tepelných stříkaných izolací provádí v občanské a průmyslové výstavbě nástřiky tepelných izolací izolačními a protipožárními nástřikovými hmotami.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provádění dokumentace pro tepelné stříkané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stříkané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podkladů pro nanášení stříkané tepelné izolace (např. instalace PE folie apod.) 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stříkané izolace plochých střech, půdních konstrukcí, stropů, povrchů rozvodů vzduchotechniky apod.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stříkané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stříkaných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stříkaných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382E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stříkaných izolací</dc:title>
  <dc:description>Montér tepelných stříkaných izolací provádí v občanské a průmyslové výstavbě nástřiky tepelných izolací izolačními a protipožárními nástřikovými hmotami.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