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pečuje o chovná zařízení, optimalizuje kvalitu vody, zajišťuje reprodukci ryb, jejich odchov do prodejní velikosti a zajišťuje dodávku ryb do obchodní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generačních ryb, jejich reprodukce a odchov potomstva do prodejní velikosti v akváriích, rybnících a speciálních zařízeních.</w:t>
      </w:r>
    </w:p>
    <w:p>
      <w:pPr>
        <w:numPr>
          <w:ilvl w:val="0"/>
          <w:numId w:val="5"/>
        </w:numPr>
      </w:pPr>
      <w:r>
        <w:rPr/>
        <w:t xml:space="preserve">Monitorování stavu chovného prostředí a opatření k jeho optimalizaci.</w:t>
      </w:r>
    </w:p>
    <w:p>
      <w:pPr>
        <w:numPr>
          <w:ilvl w:val="0"/>
          <w:numId w:val="5"/>
        </w:numPr>
      </w:pPr>
      <w:r>
        <w:rPr/>
        <w:t xml:space="preserve">Zooveterinární a asanační opatření.</w:t>
      </w:r>
    </w:p>
    <w:p>
      <w:pPr>
        <w:numPr>
          <w:ilvl w:val="0"/>
          <w:numId w:val="5"/>
        </w:numPr>
      </w:pPr>
      <w:r>
        <w:rPr/>
        <w:t xml:space="preserve">Distribuce a prodej odchovaných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04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pečuje o chovná zařízení, optimalizuje kvalitu vody, zajišťuje reprodukci ryb, jejich odchov do prodejní velikosti a zajišťuje dodávku ryb do obchodní sítě.</dc:description>
  <dc:subject/>
  <cp:keywords/>
  <cp:category>Specializace</cp:category>
  <cp:lastModifiedBy/>
  <dcterms:created xsi:type="dcterms:W3CDTF">2017-11-22T09:10:16+01:00</dcterms:created>
  <dcterms:modified xsi:type="dcterms:W3CDTF">2025-02-07T15:43:08+01:00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