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zařízení pro míchání injektážní malty a injektování</w:t>
      </w:r>
      <w:bookmarkEnd w:id="1"/>
    </w:p>
    <w:p>
      <w:pPr/>
      <w:r>
        <w:rPr/>
        <w:t xml:space="preserve">Obsluha stavebních strojů zařízení pro míchání injektážní malty a injektování připravuje dodanou injektážní směs a aplikuje do stavební konstrukce.</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zařízení pro míchání injektážní malty a injektování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a příprava pracoviště.</w:t>
      </w:r>
    </w:p>
    <w:p>
      <w:pPr>
        <w:numPr>
          <w:ilvl w:val="0"/>
          <w:numId w:val="5"/>
        </w:numPr>
      </w:pPr>
      <w:r>
        <w:rPr/>
        <w:t xml:space="preserve">Stanovení pracovního postupu a metody injektáže.</w:t>
      </w:r>
    </w:p>
    <w:p>
      <w:pPr>
        <w:numPr>
          <w:ilvl w:val="0"/>
          <w:numId w:val="5"/>
        </w:numPr>
      </w:pPr>
      <w:r>
        <w:rPr/>
        <w:t xml:space="preserve">Kontrola nastavení injektážního zařízení.</w:t>
      </w:r>
    </w:p>
    <w:p>
      <w:pPr>
        <w:numPr>
          <w:ilvl w:val="0"/>
          <w:numId w:val="5"/>
        </w:numPr>
      </w:pPr>
      <w:r>
        <w:rPr/>
        <w:t xml:space="preserve">Provádění různých způsobů injektáže.</w:t>
      </w:r>
    </w:p>
    <w:p>
      <w:pPr>
        <w:numPr>
          <w:ilvl w:val="0"/>
          <w:numId w:val="5"/>
        </w:numPr>
      </w:pPr>
      <w:r>
        <w:rPr/>
        <w:t xml:space="preserve">Ošetření a údržba strojů a zařízení injektáže po skončení práce.</w:t>
      </w:r>
    </w:p>
    <w:p>
      <w:pPr>
        <w:numPr>
          <w:ilvl w:val="0"/>
          <w:numId w:val="5"/>
        </w:numPr>
      </w:pPr>
      <w:r>
        <w:rPr/>
        <w:t xml:space="preserve">Evidence technických dat o průběhu a výsledcích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Stavebnictví</w:t>
            </w:r>
          </w:p>
        </w:tc>
        <w:tc>
          <w:tcPr>
            <w:tcW w:w="2000" w:type="dxa"/>
          </w:tcPr>
          <w:p>
            <w:pPr>
              <w:jc w:val="center"/>
            </w:pPr>
            <w:r>
              <w:rPr/>
              <w:t xml:space="preserve">36-47-M/01</w:t>
            </w:r>
          </w:p>
        </w:tc>
      </w:tr>
      <w:tr>
        <w:trPr/>
        <w:tc>
          <w:tcPr>
            <w:tcW w:w="2000" w:type="dxa"/>
          </w:tcPr>
          <w:p>
            <w:pPr>
              <w:jc w:val="center"/>
            </w:pPr>
            <w:r>
              <w:rPr/>
              <w:t xml:space="preserve">RVP</w:t>
            </w:r>
          </w:p>
        </w:tc>
        <w:tc>
          <w:tcPr>
            <w:tcW w:w="5000" w:type="dxa"/>
          </w:tcPr>
          <w:p>
            <w:pPr/>
            <w:r>
              <w:rPr/>
              <w:t xml:space="preserve">Stavební materiály</w:t>
            </w:r>
          </w:p>
        </w:tc>
        <w:tc>
          <w:tcPr>
            <w:tcW w:w="2000" w:type="dxa"/>
          </w:tcPr>
          <w:p>
            <w:pPr>
              <w:jc w:val="center"/>
            </w:pPr>
            <w:r>
              <w:rPr/>
              <w:t xml:space="preserve">36-43-M/01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g11.D.2043</w:t>
            </w:r>
          </w:p>
        </w:tc>
        <w:tc>
          <w:tcPr>
            <w:tcW w:w="3000" w:type="dxa"/>
          </w:tcPr>
          <w:p>
            <w:pPr/>
            <w:r>
              <w:rPr/>
              <w:t xml:space="preserve">Volba pracovního postupu a metody injektáže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e63.D.0001</w:t>
            </w:r>
          </w:p>
        </w:tc>
        <w:tc>
          <w:tcPr>
            <w:tcW w:w="3000" w:type="dxa"/>
          </w:tcPr>
          <w:p>
            <w:pPr/>
            <w:r>
              <w:rPr/>
              <w:t xml:space="preserve">Orientace v recepturách injektážních malt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e63.D.0003</w:t>
            </w:r>
          </w:p>
        </w:tc>
        <w:tc>
          <w:tcPr>
            <w:tcW w:w="3000" w:type="dxa"/>
          </w:tcPr>
          <w:p>
            <w:pPr/>
            <w:r>
              <w:rPr/>
              <w:t xml:space="preserve">Orientace v technických podkladech pro obsluhu zařízení pro míchání injektážní malty a injektování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g11.D.1363</w:t>
            </w:r>
          </w:p>
        </w:tc>
        <w:tc>
          <w:tcPr>
            <w:tcW w:w="3000" w:type="dxa"/>
          </w:tcPr>
          <w:p>
            <w:pPr/>
            <w:r>
              <w:rPr/>
              <w:t xml:space="preserve">Orientace v projektové dokumentaci a technologických postupech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g12.B.5644</w:t>
            </w:r>
          </w:p>
        </w:tc>
        <w:tc>
          <w:tcPr>
            <w:tcW w:w="3000" w:type="dxa"/>
          </w:tcPr>
          <w:p>
            <w:pPr/>
            <w:r>
              <w:rPr/>
              <w:t xml:space="preserve">Sestavení injektážní soupravy podle potřebného dosahu pro ukládání injektážní malty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e63.A.3078</w:t>
            </w:r>
          </w:p>
        </w:tc>
        <w:tc>
          <w:tcPr>
            <w:tcW w:w="3000" w:type="dxa"/>
          </w:tcPr>
          <w:p>
            <w:pPr/>
            <w:r>
              <w:rPr/>
              <w:t xml:space="preserve">Příprava injektážní malty pro použití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g12.D.2612</w:t>
            </w:r>
          </w:p>
        </w:tc>
        <w:tc>
          <w:tcPr>
            <w:tcW w:w="3000" w:type="dxa"/>
          </w:tcPr>
          <w:p>
            <w:pPr/>
            <w:r>
              <w:rPr/>
              <w:t xml:space="preserve">Kontrola nastavení injektážní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g12.B.5645</w:t>
            </w:r>
          </w:p>
        </w:tc>
        <w:tc>
          <w:tcPr>
            <w:tcW w:w="3000" w:type="dxa"/>
          </w:tcPr>
          <w:p>
            <w:pPr/>
            <w:r>
              <w:rPr/>
              <w:t xml:space="preserve">Řízení, obsluha stroje a zařízení pro injektáž při provádění různých způsobů injektáže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g12.B.5646</w:t>
            </w:r>
          </w:p>
        </w:tc>
        <w:tc>
          <w:tcPr>
            <w:tcW w:w="3000" w:type="dxa"/>
          </w:tcPr>
          <w:p>
            <w:pPr/>
            <w:r>
              <w:rPr/>
              <w:t xml:space="preserve">Ošetření a údržba injektážní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E8DE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zařízení pro míchání injektážní malty a injektování</dc:title>
  <dc:description>Obsluha stavebních strojů zařízení pro míchání injektážní malty a injektování připravuje dodanou injektážní směs a aplikuje do stavební konstrukce.</dc:description>
  <dc:subject/>
  <cp:keywords/>
  <cp:category>Specializace</cp:category>
  <cp:lastModifiedBy/>
  <dcterms:created xsi:type="dcterms:W3CDTF">2017-11-22T09:37:39+01:00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