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realizace a údržby zeleně</w:t>
      </w:r>
      <w:bookmarkEnd w:id="1"/>
    </w:p>
    <w:p>
      <w:pPr/>
      <w:r>
        <w:rPr/>
        <w:t xml:space="preserve">Technik realizace a údržby zeleně organizuje a řídí práce při provádění méně náročných sadovnických a krajinářských úprav.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sadových úprav, Arborista, Školkař, Sadovník, Grower, Planter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při výsadbě dřevin a živých plotů včetně jejich ošetřování.</w:t>
      </w:r>
    </w:p>
    <w:p>
      <w:pPr>
        <w:numPr>
          <w:ilvl w:val="0"/>
          <w:numId w:val="5"/>
        </w:numPr>
      </w:pPr>
      <w:r>
        <w:rPr/>
        <w:t xml:space="preserve">Zpracování základních projektů sadovnických a krajinářských úprav.</w:t>
      </w:r>
    </w:p>
    <w:p>
      <w:pPr>
        <w:numPr>
          <w:ilvl w:val="0"/>
          <w:numId w:val="5"/>
        </w:numPr>
      </w:pPr>
      <w:r>
        <w:rPr/>
        <w:t xml:space="preserve">Organizace prací při zakládání travnatých ploch včetně jejich ošetřování.</w:t>
      </w:r>
    </w:p>
    <w:p>
      <w:pPr>
        <w:numPr>
          <w:ilvl w:val="0"/>
          <w:numId w:val="5"/>
        </w:numPr>
      </w:pPr>
      <w:r>
        <w:rPr/>
        <w:t xml:space="preserve">Zajišťování sadby, osiv, hnojiva a chemických ochranných prostředků.</w:t>
      </w:r>
    </w:p>
    <w:p>
      <w:pPr>
        <w:numPr>
          <w:ilvl w:val="0"/>
          <w:numId w:val="5"/>
        </w:numPr>
      </w:pPr>
      <w:r>
        <w:rPr/>
        <w:t xml:space="preserve">Zajišťování základních stavebních prácí např. stavba cest, odvodnění terénu apod.</w:t>
      </w:r>
    </w:p>
    <w:p>
      <w:pPr>
        <w:numPr>
          <w:ilvl w:val="0"/>
          <w:numId w:val="5"/>
        </w:numPr>
      </w:pPr>
      <w:r>
        <w:rPr/>
        <w:t xml:space="preserve">Provádění základních geodetických prací např. nivelace terénu, svahování.</w:t>
      </w:r>
    </w:p>
    <w:p>
      <w:pPr>
        <w:numPr>
          <w:ilvl w:val="0"/>
          <w:numId w:val="5"/>
        </w:numPr>
      </w:pPr>
      <w:r>
        <w:rPr/>
        <w:t xml:space="preserve">Poradenská činnost v oblasti sadovnictví.</w:t>
      </w:r>
    </w:p>
    <w:p>
      <w:pPr>
        <w:numPr>
          <w:ilvl w:val="0"/>
          <w:numId w:val="5"/>
        </w:numPr>
      </w:pPr>
      <w:r>
        <w:rPr/>
        <w:t xml:space="preserve">Tvorba osazovacích plánů a včetně stanovení nákladů na stavby a úpravy.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realizace a údržby zeleně (41-126-M)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křovinořezu - odborná způsobilost podle nařízení vlády č. 28/2002 Sb., kterým se stanoví způsob organizace práce a pracovních postupů, které je zaměstnavatel povinen zajistit při práci v lese a na pracovištích obdobného charakteru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sadovnictví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c13.D.7561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Rozpracovávání projektů sadovnických a krajinářských úprav, navrhování menších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geodetických prací např. nivelace terénu, svahování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prodeje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malotraktorů, sekaček, křovinořezů a jiné drobné zahradnické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základních stavebních prací v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chorob, škůdců a plevele v sadovnických a krajinářských úpravách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osiva, substrátů a techniky pro realizaci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evidence, zpracování podkladů pro pasportizaci a inventarizaci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realizaci a údržbu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obecného poradenství v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F192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realizace a údržby zeleně</dc:title>
  <dc:description>Technik realizace a údržby zeleně organizuje a řídí práce při provádění méně náročných sadovnických a krajinářských úprav.</dc:description>
  <dc:subject/>
  <cp:keywords/>
  <cp:category>Specializace</cp:category>
  <cp:lastModifiedBy/>
  <dcterms:created xsi:type="dcterms:W3CDTF">2017-11-22T09:15:01+01:00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