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software</w:t>
      </w:r>
      <w:bookmarkEnd w:id="1"/>
    </w:p>
    <w:p>
      <w:pPr/>
      <w:r>
        <w:rPr/>
        <w:t xml:space="preserve">Návrhář software na základě analýzy vytváří návrh softwarových aplikací ve formě schémat a diagramů.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Softwarový architekt, Software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softwarových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vazeb, včetně integrace se stávajícími systémy.</w:t>
      </w:r>
    </w:p>
    <w:p>
      <w:pPr>
        <w:numPr>
          <w:ilvl w:val="0"/>
          <w:numId w:val="5"/>
        </w:numPr>
      </w:pPr>
      <w:r>
        <w:rPr/>
        <w:t xml:space="preserve">Navrhování databáze.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Optimalizování výkonnosti navrhované softwarové aplikace.</w:t>
      </w:r>
    </w:p>
    <w:p>
      <w:pPr>
        <w:numPr>
          <w:ilvl w:val="0"/>
          <w:numId w:val="5"/>
        </w:numPr>
      </w:pPr>
      <w:r>
        <w:rPr/>
        <w:t xml:space="preserve">Zajišťování bezpečnosti navrhované softwarové aplikace.</w:t>
      </w:r>
    </w:p>
    <w:p>
      <w:pPr>
        <w:numPr>
          <w:ilvl w:val="0"/>
          <w:numId w:val="5"/>
        </w:numPr>
      </w:pPr>
      <w:r>
        <w:rPr/>
        <w:t xml:space="preserve">Sledování trendů, standardů a zákonných požadavků v oblasti bezpečnosti dat.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softwaru (CZ-ISCO 2512)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 změn provozu a údržby systému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systému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Návrhář/návrhářka software (18-002-N)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schémat a diagramů s využitím jazyka UML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j21.D.7240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2C9D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software</dc:title>
  <dc:description>Návrhář software na základě analýzy vytváří návrh softwarových aplikací ve formě schémat a diagramů.</dc:description>
  <dc:subject/>
  <cp:keywords/>
  <cp:category>Specializace</cp:category>
  <cp:lastModifiedBy/>
  <dcterms:created xsi:type="dcterms:W3CDTF">2017-11-22T09:09:48+01:00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