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Sociální pracovník ve vězeňské službě</w:t>
      </w:r>
      <w:bookmarkEnd w:id="1"/>
    </w:p>
    <w:p>
      <w:pPr/>
      <w:r>
        <w:rPr/>
        <w:t xml:space="preserve">Sociální pracovník ve vězeňské službě zajišťuje soustavnou sociální a sociálně-právní pomoc ve styku s vězněnými osobami, sociálně-právní poradenství a spolupráci i vzájemnou informovanost mezi zainteresovanými subjekty (intervenčními centry, poskytovateli sociálních služeb, orgány sociálně-právní ochrany dětí, obcemi, Policií České republiky a obecní policií, orgány veřejné správy apod.). 
Toto povolání je vykonáváno v souladu se zákonem č. 555/1992 Sb., o Vězeňské službě a justiční stráži České republiky, zákonem č. 361/2003 Sb., o služebním poměru příslušníků bezpečnostních sborů a vyhláškou č. 393/2006 Sb., o zdravotní způsobilosti.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Vězeňská služba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Sociální pracovník vězeňství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Sociální pracovníci v azylových domech, probačních střediscích, nápravných a jiných zařízeních</w:t>
      </w:r>
    </w:p>
    <w:p>
      <w:pPr>
        <w:numPr>
          <w:ilvl w:val="0"/>
          <w:numId w:val="5"/>
        </w:numPr>
      </w:pPr>
      <w:r>
        <w:rPr/>
        <w:t xml:space="preserve">Odborní pracovníci v sociální oblasti</w:t>
      </w:r>
    </w:p>
    <w:p/>
    <w:p>
      <w:pPr>
        <w:pStyle w:val="Heading3"/>
      </w:pPr>
      <w:bookmarkStart w:id="3" w:name="_Toc3"/>
      <w:r>
        <w:t>Hrubé měsíční mzdy podle krajů v roce 2024</w:t>
      </w:r>
      <w:bookmarkEnd w:id="3"/>
    </w:p>
    <w:p>
      <w:pPr>
        <w:pStyle w:val="Heading4"/>
      </w:pPr>
      <w:bookmarkStart w:id="4" w:name="_Toc4"/>
      <w:r>
        <w:t>Odborní pracovníci v sociální oblasti (CZ-ISCO 3412)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60 854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35 898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57 353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55 898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53 814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43 998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54 582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55 525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53 954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51 642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54 811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55 928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52 713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35 147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36 239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54 654 Kč</w:t>
            </w:r>
          </w:p>
        </w:tc>
      </w:tr>
    </w:tbl>
    <w:p/>
    <w:p>
      <w:pPr>
        <w:pStyle w:val="Heading3"/>
      </w:pPr>
      <w:bookmarkStart w:id="5" w:name="_Toc5"/>
      <w:r>
        <w:t>Hrubé měsíční mzdy v roce 2024 celkem</w:t>
      </w:r>
      <w:bookmarkEnd w:id="5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3412</w:t>
            </w:r>
          </w:p>
        </w:tc>
        <w:tc>
          <w:tcPr>
            <w:tcW w:w="2000" w:type="dxa"/>
          </w:tcPr>
          <w:p>
            <w:pPr/>
            <w:r>
              <w:rPr/>
              <w:t xml:space="preserve">Odborní pracovníci v sociální oblasti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45 386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42 168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34126</w:t>
            </w:r>
          </w:p>
        </w:tc>
        <w:tc>
          <w:tcPr>
            <w:tcW w:w="2000" w:type="dxa"/>
          </w:tcPr>
          <w:p>
            <w:pPr/>
            <w:r>
              <w:rPr/>
              <w:t xml:space="preserve">Sociální pracovníci v azylových domech, probačních střediscích, nápravných a jiných zařízeních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43 013 Kč</w:t>
            </w:r>
          </w:p>
        </w:tc>
      </w:tr>
    </w:tbl>
    <w:p/>
    <w:p>
      <w:pPr>
        <w:pStyle w:val="Heading2"/>
      </w:pPr>
      <w:bookmarkStart w:id="6" w:name="_Toc6"/>
      <w:r>
        <w:t>ESCO</w:t>
      </w:r>
      <w:bookmarkEnd w:id="6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3412</w:t>
            </w:r>
          </w:p>
        </w:tc>
        <w:tc>
          <w:tcPr>
            <w:tcW w:w="3000" w:type="dxa"/>
          </w:tcPr>
          <w:p>
            <w:pPr/>
            <w:r>
              <w:rPr/>
              <w:t xml:space="preserve">Odborní pracovníci v oblasti sociální práce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http://data.europa.eu/esco/isco/C3412</w:t>
            </w:r>
          </w:p>
        </w:tc>
      </w:tr>
    </w:tbl>
    <w:p/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sociální vědy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67xxR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sociální politika a sociální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6731R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Sociální práce a sociální pedagogika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75-32-N/xx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sociální politika a sociální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6731N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ve skupině oborů sociální vědy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67xxN</w:t>
            </w:r>
          </w:p>
        </w:tc>
      </w:tr>
    </w:tbl>
    <w:p>
      <w:pPr>
        <w:pStyle w:val="Heading3"/>
      </w:pPr>
      <w:bookmarkStart w:id="11" w:name="_Toc11"/>
      <w:r>
        <w:t>Legislativní požadavky</w:t>
      </w:r>
      <w:bookmarkEnd w:id="11"/>
    </w:p>
    <w:p>
      <w:pPr>
        <w:numPr>
          <w:ilvl w:val="0"/>
          <w:numId w:val="5"/>
        </w:numPr>
      </w:pPr>
      <w:r>
        <w:rPr/>
        <w:t xml:space="preserve">povinné - Odborná způsobilost pracovníka v sociálních službách podle zákona č. 108/2006 Sb., o sociálních službách</w:t>
      </w:r>
    </w:p>
    <w:p/>
    <w:p>
      <w:pPr>
        <w:pStyle w:val="Heading3"/>
      </w:pPr>
      <w:bookmarkStart w:id="12" w:name="_Toc12"/>
      <w:r>
        <w:t>Další vhodné kvalifikace</w:t>
      </w:r>
      <w:bookmarkEnd w:id="12"/>
    </w:p>
    <w:p>
      <w:pPr>
        <w:numPr>
          <w:ilvl w:val="0"/>
          <w:numId w:val="5"/>
        </w:numPr>
      </w:pPr>
      <w:r>
        <w:rPr/>
        <w:t xml:space="preserve">povinné - Vzdělávání a výcvik v rámci příslušných složek Ministerstva spravedlnosti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k22.C.6423</w:t>
            </w:r>
          </w:p>
        </w:tc>
        <w:tc>
          <w:tcPr>
            <w:tcW w:w="3000" w:type="dxa"/>
          </w:tcPr>
          <w:p>
            <w:pPr/>
            <w:r>
              <w:rPr/>
              <w:t xml:space="preserve">Posilování sociálních a společenských kontaktů klienta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k22.C.1124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sociálně právního poradenství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k22.C.2010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odborné pomoci pro klienta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k22.C.2015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záležitostí a problémů klientů v oblasti sociálně právní a sociálně zdravotní včetně jejich projednávání se státními institucemi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l21.C.8315</w:t>
            </w:r>
          </w:p>
        </w:tc>
        <w:tc>
          <w:tcPr>
            <w:tcW w:w="3000" w:type="dxa"/>
          </w:tcPr>
          <w:p>
            <w:pPr/>
            <w:r>
              <w:rPr/>
              <w:t xml:space="preserve">Plnění ohlašovací povinnosti o změnách během výkonu vazby nebo trestu odnětí svobody příslušným orgánům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k22.C.2901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Zprostředkovávání pomoci v otázkách sociálně právních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k22.C.6417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specializovaných výcvikových a dalších preventivních programů osobního rozvoje a prevence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k22.C.6421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klientů při provádění praktických činností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činnost vězeňské stráže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sociální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sociální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poradenství pro občany obviněné, odsouzené, ve výkonu a po výkonu trestu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i42._.0012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sociálně právní postupy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psychologie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sociální psychologie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44E0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Sociální pracovník ve vězeňské službě</dc:title>
  <dc:description>Sociální pracovník ve vězeňské službě zajišťuje soustavnou sociální a sociálně-právní pomoc ve styku s vězněnými osobami, sociálně-právní poradenství a spolupráci i vzájemnou informovanost mezi zainteresovanými subjekty (intervenčními centry, poskytovateli sociálních služeb, orgány sociálně-právní ochrany dětí, obcemi, Policií České republiky a obecní policií, orgány veřejné správy apod.). 
Toto povolání je vykonáváno v souladu se zákonem č. 555/1992 Sb., o Vězeňské službě a justiční stráži České republiky, zákonem č. 361/2003 Sb., o služebním poměru příslušníků bezpečnostních sborů a vyhláškou č. 393/2006 Sb., o zdravotní způsobilosti.</dc:description>
  <dc:subject/>
  <cp:keywords/>
  <cp:category>Povolání</cp:category>
  <cp:lastModifiedBy/>
  <dcterms:created xsi:type="dcterms:W3CDTF">2017-11-22T09:41:50+01:00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