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odborných textů</w:t>
      </w:r>
      <w:bookmarkEnd w:id="1"/>
    </w:p>
    <w:p>
      <w:pPr/>
      <w:r>
        <w:rPr/>
        <w:t xml:space="preserve">Překladatel odborných textů překládá odborné a technické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 cílem pochopit ji po odborné stránce.</w:t>
      </w:r>
    </w:p>
    <w:p>
      <w:pPr>
        <w:numPr>
          <w:ilvl w:val="0"/>
          <w:numId w:val="5"/>
        </w:numPr>
      </w:pPr>
      <w:r>
        <w:rPr/>
        <w:t xml:space="preserve">Písemný překlad odborných textů – ekonomických, právnických, technických, vědeckých, počítačových, lékařských apod..</w:t>
      </w:r>
    </w:p>
    <w:p>
      <w:pPr>
        <w:numPr>
          <w:ilvl w:val="0"/>
          <w:numId w:val="5"/>
        </w:numPr>
      </w:pPr>
      <w:r>
        <w:rPr/>
        <w:t xml:space="preserve">Konzultace s odborníkem z daného oboru (zajištění technické korektury).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odborných textů vyžadujících znalost odborné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terminologického glosáře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kritéria správnosti, přesnosti a odbornosti při překládání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93A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odborných textů</dc:title>
  <dc:description>Překladatel odborných textů překládá odborné a technické texty z jednoho jazyka do druhého.
</dc:description>
  <dc:subject/>
  <cp:keywords/>
  <cp:category>Specializace</cp:category>
  <cp:lastModifiedBy/>
  <dcterms:created xsi:type="dcterms:W3CDTF">2017-11-22T09:41:08+01:00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