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nemocenského pojištění</w:t>
      </w:r>
      <w:bookmarkEnd w:id="1"/>
    </w:p>
    <w:p>
      <w:pPr/>
      <w:r>
        <w:rPr/>
        <w:t xml:space="preserve">Specialista nemocenského pojištění zpracovává koncepce, koordinuje a metodicky usměrňuje výkon státní správy v oblasti nemocenského pojištění včetně analytické a normotvorné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metodické usměrňování výkonu státní správy v oblasti nemocenského pojištění.</w:t>
      </w:r>
    </w:p>
    <w:p>
      <w:pPr>
        <w:numPr>
          <w:ilvl w:val="0"/>
          <w:numId w:val="5"/>
        </w:numPr>
      </w:pPr>
      <w:r>
        <w:rPr/>
        <w:t xml:space="preserve">Konzultační činnost a aprobace ve zvlášť složitých agendách nemocenského pojištění.</w:t>
      </w:r>
    </w:p>
    <w:p>
      <w:pPr>
        <w:numPr>
          <w:ilvl w:val="0"/>
          <w:numId w:val="5"/>
        </w:numPr>
      </w:pPr>
      <w:r>
        <w:rPr/>
        <w:t xml:space="preserve">Zabezpečování jednotného postupu na úseku kontrol v oblasti placení pojistného, provádění nemocenského pojistného 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Metodické řízení v oblasti kontroly dodržování léčebného režimu.</w:t>
      </w:r>
    </w:p>
    <w:p>
      <w:pPr>
        <w:numPr>
          <w:ilvl w:val="0"/>
          <w:numId w:val="5"/>
        </w:numPr>
      </w:pPr>
      <w:r>
        <w:rPr/>
        <w:t xml:space="preserve">Zastupování organizace v soudních jednáních a rozhodování o odvoláních proti rozhodnutím v určených věcech.</w:t>
      </w:r>
    </w:p>
    <w:p>
      <w:pPr>
        <w:numPr>
          <w:ilvl w:val="0"/>
          <w:numId w:val="5"/>
        </w:numPr>
      </w:pPr>
      <w:r>
        <w:rPr/>
        <w:t xml:space="preserve">Koncepční a normotvorná činnosti v oblasti nemocenského pojištění zaměstnanců a pojistného.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nemocenského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jednotného postupu na úseku kontrol v oblasti placení pojistného, provádění nemocenského pojistného a hospodaření s finančními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 oblasti kontroly dodržování léčebného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Koncepční a normotvorná činnosti v oblasti nemocenského pojištění zaměstnanců 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výkonu státní správy v oblasti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nemocenského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činnost a aprobace ve zvlášť složitých agendách nemocenského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8EA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nemocenského pojištění</dc:title>
  <dc:description>Specialista nemocenského pojištění zpracovává koncepce, koordinuje a metodicky usměrňuje výkon státní správy v oblasti nemocenského pojištění včetně analytické a normotvorné činnosti.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