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pro biomedicínské stroje a přístroje</w:t>
      </w:r>
      <w:bookmarkEnd w:id="1"/>
    </w:p>
    <w:p>
      <w:pPr/>
      <w:r>
        <w:rPr/>
        <w:t xml:space="preserve">Elektroinženýr pro biomedicínské stroje a přístroje řídí tým techniků a podílí se na vývoji, výrobě, diagnostice, instalacích a opravách všech typů strojů a přístrojů pro biomedicínu.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Samostatný elektrotechnik pro biomedicínské přístroje, Engineer for biomedical devices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odborné literatury a technické dokumentace k biomedicínským strojům a přístrojům.</w:t>
      </w:r>
    </w:p>
    <w:p>
      <w:pPr>
        <w:numPr>
          <w:ilvl w:val="0"/>
          <w:numId w:val="5"/>
        </w:numPr>
      </w:pPr>
      <w:r>
        <w:rPr/>
        <w:t xml:space="preserve">Dodržování elektrotechnických norem a jejich aplikace při práci s konkrétním biomedicínským strojem a přístrojem.</w:t>
      </w:r>
    </w:p>
    <w:p>
      <w:pPr>
        <w:numPr>
          <w:ilvl w:val="0"/>
          <w:numId w:val="5"/>
        </w:numPr>
      </w:pPr>
      <w:r>
        <w:rPr/>
        <w:t xml:space="preserve">Spolupráce při vývoji a výrobě biomedicínských strojů a přístrojů.</w:t>
      </w:r>
    </w:p>
    <w:p>
      <w:pPr>
        <w:numPr>
          <w:ilvl w:val="0"/>
          <w:numId w:val="5"/>
        </w:numPr>
      </w:pPr>
      <w:r>
        <w:rPr/>
        <w:t xml:space="preserve">Řízení týmu techniků při výrobě biomedicínských strojů a přístrojů.</w:t>
      </w:r>
    </w:p>
    <w:p>
      <w:pPr>
        <w:numPr>
          <w:ilvl w:val="0"/>
          <w:numId w:val="5"/>
        </w:numPr>
      </w:pPr>
      <w:r>
        <w:rPr/>
        <w:t xml:space="preserve">Tvorba technické a provozní dokumentace k biomedicínským strojů a přístrojům.</w:t>
      </w:r>
    </w:p>
    <w:p>
      <w:pPr>
        <w:numPr>
          <w:ilvl w:val="0"/>
          <w:numId w:val="5"/>
        </w:numPr>
      </w:pPr>
      <w:r>
        <w:rPr/>
        <w:t xml:space="preserve">Zabezpečení a kontrola funkce a provozuschopnosti biomedicínských strojů a přístrojů.</w:t>
      </w:r>
    </w:p>
    <w:p>
      <w:pPr>
        <w:numPr>
          <w:ilvl w:val="0"/>
          <w:numId w:val="5"/>
        </w:numPr>
      </w:pPr>
      <w:r>
        <w:rPr/>
        <w:t xml:space="preserve">Řízení postupů prací při instalaci a opravách biomedicínských strojů a přístrojů.</w:t>
      </w:r>
    </w:p>
    <w:p>
      <w:pPr>
        <w:numPr>
          <w:ilvl w:val="0"/>
          <w:numId w:val="5"/>
        </w:numPr>
      </w:pPr>
      <w:r>
        <w:rPr/>
        <w:t xml:space="preserve">Diagnostika poruch a závad biomedicínských strojů a přístrojů a jejich sestav včetně souvisejících informačních a komunikačních technologií.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>
      <w:pPr>
        <w:numPr>
          <w:ilvl w:val="0"/>
          <w:numId w:val="5"/>
        </w:numPr>
      </w:pPr>
      <w:r>
        <w:rPr/>
        <w:t xml:space="preserve">Zaškolení obsluhy biomedicínských strojů a přístrojů.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specializace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stavu a funkčnosti zdravotnické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k15.D.7012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Podílení se na vývoji zdravotnických přístrojů nebo jejich doplňků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k15.D.7013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potřebných modulů klinických informačních systémů včetně vytváření modifikací softwaru pro diagnostické zobrazovací zdravotnické přístroje, popř. tvorba vlastního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biomedicíny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k15.C.6011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instruktáží zdravotnických pracovníků v oblasti obsluhy zdravotnických přístrojů a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kalibrace a oprav zdravotnické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narušení technických prostředků vlivem EMC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k15.A.4041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provozuschopnosti zdravotnické techniky, kontrola a zabezpečení činnosti související s jejím provozem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závad zdravotnické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k15.C.1000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techniků pro biomedicínské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zdravotnická diagnostická a měřicí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radiodiagnostika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anesteziologická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transfuzní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29BA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pro biomedicínské stroje a přístroje</dc:title>
  <dc:description>Elektroinženýr pro biomedicínské stroje a přístroje řídí tým techniků a podílí se na vývoji, výrobě, diagnostice, instalacích a opravách všech typů strojů a přístrojů pro biomedicínu.</dc:description>
  <dc:subject/>
  <cp:keywords/>
  <cp:category>Povolání</cp:category>
  <cp:lastModifiedBy/>
  <dcterms:created xsi:type="dcterms:W3CDTF">2017-11-22T09:39:52+01:00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