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návrhář specialista</w:t>
      </w:r>
      <w:bookmarkEnd w:id="1"/>
    </w:p>
    <w:p>
      <w:pPr/>
      <w:r>
        <w:rPr/>
        <w:t xml:space="preserve">Textilní návrhář specialista tvůrčím způsobem navrhuje a organizuje přípravu nových vzorů a trendových kolekcí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designer, Designér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sledování módních trendů a technologického vývoje v odvětví.</w:t>
      </w:r>
    </w:p>
    <w:p>
      <w:pPr>
        <w:numPr>
          <w:ilvl w:val="0"/>
          <w:numId w:val="5"/>
        </w:numPr>
      </w:pPr>
      <w:r>
        <w:rPr/>
        <w:t xml:space="preserve">Řízení průzkum trhu, sledování požadavku zákazníků, mapování konkurence.</w:t>
      </w:r>
    </w:p>
    <w:p>
      <w:pPr>
        <w:numPr>
          <w:ilvl w:val="0"/>
          <w:numId w:val="5"/>
        </w:numPr>
      </w:pPr>
      <w:r>
        <w:rPr/>
        <w:t xml:space="preserve">Organizace vytváření filosofie dezénových kolekcí vycházející z módních trendů i z invence vlastní a z invence řízeného kolektivu</w:t>
      </w:r>
    </w:p>
    <w:p>
      <w:pPr>
        <w:numPr>
          <w:ilvl w:val="0"/>
          <w:numId w:val="5"/>
        </w:numPr>
      </w:pPr>
      <w:r>
        <w:rPr/>
        <w:t xml:space="preserve">Vypracování strategie přípravy a řízení tvorby dezénových kolekcí.</w:t>
      </w:r>
    </w:p>
    <w:p>
      <w:pPr>
        <w:numPr>
          <w:ilvl w:val="0"/>
          <w:numId w:val="5"/>
        </w:numPr>
      </w:pPr>
      <w:r>
        <w:rPr/>
        <w:t xml:space="preserve">Navrhování a vytváření nových vzorů klasickými a digitálními technologiemi.</w:t>
      </w:r>
    </w:p>
    <w:p>
      <w:pPr>
        <w:numPr>
          <w:ilvl w:val="0"/>
          <w:numId w:val="5"/>
        </w:numPr>
      </w:pPr>
      <w:r>
        <w:rPr/>
        <w:t xml:space="preserve">Řízení spolupráce s vnitropodnikovými útvary.</w:t>
      </w:r>
    </w:p>
    <w:p>
      <w:pPr>
        <w:numPr>
          <w:ilvl w:val="0"/>
          <w:numId w:val="5"/>
        </w:numPr>
      </w:pPr>
      <w:r>
        <w:rPr/>
        <w:t xml:space="preserve">Rozhodování o volbě materiálů vhodných pro realizaci dezénových kolekcí s ohledem na funkční vlastnosti výrobků.</w:t>
      </w:r>
    </w:p>
    <w:p>
      <w:pPr>
        <w:numPr>
          <w:ilvl w:val="0"/>
          <w:numId w:val="5"/>
        </w:numPr>
      </w:pPr>
      <w:r>
        <w:rPr/>
        <w:t xml:space="preserve">Prezentace dezénové kolekce při odborných a obchodních jednáních.</w:t>
      </w:r>
    </w:p>
    <w:p>
      <w:pPr>
        <w:numPr>
          <w:ilvl w:val="0"/>
          <w:numId w:val="5"/>
        </w:numPr>
      </w:pPr>
      <w:r>
        <w:rPr/>
        <w:t xml:space="preserve">Vyhodnocování ekonomiky dezénové kolekce.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a vzorování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zpracování skla a světelných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obuvi a módních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zpracování kovů a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e21.Z.2751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návrhářských prací v textilním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kooperativních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spolupráce s vnitropodnikovými útvary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desénové kolekce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vytváření filosofie desénových kolekcí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sledování módních trendů, technologického vývoje v odvětví, průzkumu trhu,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zpracování dokumentace pro výrobu desénové kolekce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0911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návrhář specialista</dc:title>
  <dc:description>Textilní návrhář specialista tvůrčím způsobem navrhuje a organizuje přípravu nových vzorů a trendových kolekcí v textilní výrobě.</dc:description>
  <dc:subject/>
  <cp:keywords/>
  <cp:category>Povolání</cp:category>
  <cp:lastModifiedBy/>
  <dcterms:created xsi:type="dcterms:W3CDTF">2017-11-22T09:39:31+01:00</dcterms:created>
  <dcterms:modified xsi:type="dcterms:W3CDTF">2017-11-22T09:39:31+01:00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