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Strážce pro ochranu přírody a krajiny</w:t>
      </w:r>
      <w:bookmarkEnd w:id="1"/>
    </w:p>
    <w:p>
      <w:pPr/>
      <w:r>
        <w:rPr/>
        <w:t xml:space="preserve">Strážce pro ochranu přírody a krajiny vykonává státní správu v ochraně přírody a krajiny především kontrolní činností a prací s veřejností, dále provádí sběr dat, údržbu zařízení návštěvnické infrastruktury v chráněných územích a koordinuje dodavatelské práce v terénu.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státní správy v oblasti ochrany přírody a krajiny (včetně sportovních a turistických akcí) formou stráže přírody.</w:t>
      </w:r>
    </w:p>
    <w:p>
      <w:pPr>
        <w:numPr>
          <w:ilvl w:val="0"/>
          <w:numId w:val="5"/>
        </w:numPr>
      </w:pPr>
      <w:r>
        <w:rPr/>
        <w:t xml:space="preserve">Spolupráce s policií, ostatními složkami integrovaného záchranného systému a místními samosprávami atd.</w:t>
      </w:r>
    </w:p>
    <w:p>
      <w:pPr>
        <w:numPr>
          <w:ilvl w:val="0"/>
          <w:numId w:val="5"/>
        </w:numPr>
      </w:pPr>
      <w:r>
        <w:rPr/>
        <w:t xml:space="preserve">Dokumentace a sledování stavu přírody, zaznamenávání zjištěných poznatků a jejich ukládání do databáze včetně fotodokumentace.</w:t>
      </w:r>
    </w:p>
    <w:p>
      <w:pPr>
        <w:numPr>
          <w:ilvl w:val="0"/>
          <w:numId w:val="5"/>
        </w:numPr>
      </w:pPr>
      <w:r>
        <w:rPr/>
        <w:t xml:space="preserve">Zajišťování realizace praktických opatření, kontroly a převzetí dodavatelských prací v terénu.</w:t>
      </w:r>
    </w:p>
    <w:p>
      <w:pPr>
        <w:numPr>
          <w:ilvl w:val="0"/>
          <w:numId w:val="5"/>
        </w:numPr>
      </w:pPr>
      <w:r>
        <w:rPr/>
        <w:t xml:space="preserve">Vedení správních a přestupkových řízení.</w:t>
      </w:r>
    </w:p>
    <w:p>
      <w:pPr>
        <w:numPr>
          <w:ilvl w:val="0"/>
          <w:numId w:val="5"/>
        </w:numPr>
      </w:pPr>
      <w:r>
        <w:rPr/>
        <w:t xml:space="preserve">Příprava podkladů v rámci výkonu státní správy a odborné činnosti (výzkumu, konzultací, poradenství, praktických opatření aj.).</w:t>
      </w:r>
    </w:p>
    <w:p>
      <w:pPr>
        <w:numPr>
          <w:ilvl w:val="0"/>
          <w:numId w:val="5"/>
        </w:numPr>
      </w:pPr>
      <w:r>
        <w:rPr/>
        <w:t xml:space="preserve">Provádění a spolupráce na aktivitách v oblasti práce s veřejností a ekologické výchovy, vzdělávání a osvěty ve své územní působnosti.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ochrany životního prostředí (kromě průmyslové ekologie) (CZ-ISCO 2133)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Vyřizování věcí ve správním řízení s jednoznačným postupem a s malým počtem účastníků.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jednoduchých úkonů ve správním řízení, například přijímání jednoduchých podání do protokolu, pořizování soupisu součástí spisu, vedení evidencí návrhů a vyjádření účastníků řízení, důkazů, čestných prohlášení, přiznání a úředních dokladů, vyvěšování veřejné vyhlášky, vyměřování správních nebo jiných poplatků, provádění místních 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složitějších terénních šetření a odběrů vzorků podle zadané metodiky.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Budování a zajišťování funkčnosti informačního systému a terénních zařízení k usměrňování návštěvníků v chráněných územích.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Kontrolní a dozorová činnost v terénu, řešení přestupků na místě ukládáním pokut v blokovém 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16-01-M/01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Hotelnictví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65-42-M/02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Strážce/strážkyně přírody (16-001-M)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Obsluha ruční motorové řetězové pily - odborná způsobilost podle nařízení vlády č. 28/2002 Sb., kterým se stanoví způsob organizace práce a pracovních postupů, které je zaměstnavatel povinen zajistit při práci v lese a na pracovištích obdobného charakteru</w:t>
      </w:r>
    </w:p>
    <w:p>
      <w:pPr>
        <w:numPr>
          <w:ilvl w:val="0"/>
          <w:numId w:val="5"/>
        </w:numPr>
      </w:pPr>
      <w:r>
        <w:rPr/>
        <w:t xml:space="preserve">doporučené - Obsluha křovinořezu - odborná způsobilost podle nařízení vlády č. 28/2002 Sb., kterým se stanoví způsob organizace práce a pracovních postupů, které je zaměstnavatel povinen zajistit při práci v lese a na pracovištích obdobného charakteru</w:t>
      </w:r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Odborná myslivecká zkouška nebo zkouška pro myslivecké hospodáře podle zákona č. 449/2001 Sb., o myslivosti a vyhlášky č. 244/2002 Sb., kterou se provádí některá ustanovení zákona č. 449/2001 Sb., o myslivosti</w:t>
      </w:r>
    </w:p>
    <w:p>
      <w:pPr>
        <w:numPr>
          <w:ilvl w:val="0"/>
          <w:numId w:val="5"/>
        </w:numPr>
      </w:pPr>
      <w:r>
        <w:rPr/>
        <w:t xml:space="preserve">doporučené - Osvědčení o odborné způsobilosti k zacházení s přípravky na ochranu rostlin podle zákona č. 326/2004 Sb., o rostlinolékařské péči </w:t>
      </w:r>
    </w:p>
    <w:p>
      <w:pPr>
        <w:numPr>
          <w:ilvl w:val="0"/>
          <w:numId w:val="5"/>
        </w:numPr>
      </w:pPr>
      <w:r>
        <w:rPr/>
        <w:t xml:space="preserve">doporučené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>
      <w:pPr>
        <w:numPr>
          <w:ilvl w:val="0"/>
          <w:numId w:val="5"/>
        </w:numPr>
      </w:pPr>
      <w:r>
        <w:rPr/>
        <w:t xml:space="preserve">doporučené - Zvláštní odborná způsobilost podle § 79a zákona č. 114/1992 Sb., o ochraně přírody a krajiny </w:t>
      </w:r>
    </w:p>
    <w:p>
      <w:pPr>
        <w:numPr>
          <w:ilvl w:val="0"/>
          <w:numId w:val="5"/>
        </w:numPr>
      </w:pPr>
      <w:r>
        <w:rPr/>
        <w:t xml:space="preserve">doporučené - Činnosti úředníků samosprávných celků - zvláštní odborná způsobilost a průběžné vzdělávání podle zákona č. 312/2002 Sb., o úřednících uzemních samosprávných celků a podle vyhlášky č. 512/2002 Sb., o zvláštní odborné způsobilosti úředníků územních samosprávných celků 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dodržování ochranných podmínek chráněných území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stavu přírody pozorováním výskytu významných druhů organismů a neživé přírody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Pořizování fotodokumentace a vedení její archivace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i21.C.2238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přestupků, ukládání pokut v blokovém řízení a předávání podkladů k přestupkovému a správnímu řízení vedenému orgánem ochrany přírody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i21.C.6236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osvětové a informační činnosti směrem k návštěvníkům a místním obyvatelům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a údržby terénních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i21.Z.5784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státní správy ve zvláště chráněném území, zejména v oblasti hromadných sportovních a turistických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přednáškové a vzdělávací činnosti na úrovni veřejné správy v daném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přírody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monitorování a analýz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3F334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Strážce pro ochranu přírody a krajiny</dc:title>
  <dc:description>Strážce pro ochranu přírody a krajiny vykonává státní správu v ochraně přírody a krajiny především kontrolní činností a prací s veřejností, dále provádí sběr dat, údržbu zařízení návštěvnické infrastruktury v chráněných územích a koordinuje dodavatelské práce v terénu.</dc:description>
  <dc:subject/>
  <cp:keywords/>
  <cp:category>Povolání</cp:category>
  <cp:lastModifiedBy/>
  <dcterms:created xsi:type="dcterms:W3CDTF">2017-11-22T09:38:50+01:00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