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Pokladní</w:t>
      </w:r>
      <w:bookmarkEnd w:id="1"/>
    </w:p>
    <w:p>
      <w:pPr/>
      <w:r>
        <w:rPr/>
        <w:t xml:space="preserve">Pokladní v obchodě vykonává pokladní operace při použití vhodného vybavení a systémů.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Obchod a marketing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nákup a prodej zboží, služeb a nemovitostí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Pokladník v obchodě, Cashier, Booking clerk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Prodavač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Drogista, Pokladní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Uzavírání prodejních transakcí o zboží (službách) se zákazníkem.</w:t>
      </w:r>
    </w:p>
    <w:p>
      <w:pPr>
        <w:numPr>
          <w:ilvl w:val="0"/>
          <w:numId w:val="5"/>
        </w:numPr>
      </w:pPr>
      <w:r>
        <w:rPr/>
        <w:t xml:space="preserve">Práce na pokladních systémech.</w:t>
      </w:r>
    </w:p>
    <w:p>
      <w:pPr>
        <w:numPr>
          <w:ilvl w:val="0"/>
          <w:numId w:val="5"/>
        </w:numPr>
      </w:pPr>
      <w:r>
        <w:rPr/>
        <w:t xml:space="preserve">Vedení kontrolní pokladny, obstarávání hotovostních a bezhotovostních plateb.</w:t>
      </w:r>
    </w:p>
    <w:p>
      <w:pPr>
        <w:numPr>
          <w:ilvl w:val="0"/>
          <w:numId w:val="5"/>
        </w:numPr>
      </w:pPr>
      <w:r>
        <w:rPr/>
        <w:t xml:space="preserve">Vedení a zpracování prodejní dokumentace, např. záručních listů, stvrzenek atd. a příprava dalších příslušných dokumentů.</w:t>
      </w:r>
    </w:p>
    <w:p>
      <w:pPr>
        <w:numPr>
          <w:ilvl w:val="0"/>
          <w:numId w:val="5"/>
        </w:numPr>
      </w:pPr>
      <w:r>
        <w:rPr/>
        <w:t xml:space="preserve">Příjímání a vydávání peněz, zajišťování bezhotovostních plateb a vyhotovování pokladních dokladů.</w:t>
      </w:r>
    </w:p>
    <w:p>
      <w:pPr>
        <w:numPr>
          <w:ilvl w:val="0"/>
          <w:numId w:val="5"/>
        </w:numPr>
      </w:pPr>
      <w:r>
        <w:rPr/>
        <w:t xml:space="preserve">Inventarizace zásob</w:t>
      </w:r>
    </w:p>
    <w:p>
      <w:pPr>
        <w:numPr>
          <w:ilvl w:val="0"/>
          <w:numId w:val="5"/>
        </w:numPr>
      </w:pPr>
      <w:r>
        <w:rPr/>
        <w:t xml:space="preserve">Vyúčtování tžeb na pokladně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Pokladníci v prodejnách</w:t>
      </w:r>
    </w:p>
    <w:p>
      <w:pPr>
        <w:numPr>
          <w:ilvl w:val="0"/>
          <w:numId w:val="5"/>
        </w:numPr>
      </w:pPr>
      <w:r>
        <w:rPr/>
        <w:t xml:space="preserve">Hlavní pokladníci v organizacích, prodejnách a různých zařízeních</w:t>
      </w:r>
    </w:p>
    <w:p>
      <w:pPr>
        <w:numPr>
          <w:ilvl w:val="0"/>
          <w:numId w:val="5"/>
        </w:numPr>
      </w:pPr>
      <w:r>
        <w:rPr/>
        <w:t xml:space="preserve">Pokladníci a prodavači vstupenek a jízdenek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Pokladníci a prodavači vstupenek a jízdenek (CZ-ISCO 5230)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31 780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39 528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49 744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33 151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43 279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53 947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23 786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34 752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47 089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30 771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38 838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45 421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23 624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32 046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41 232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30 433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36 670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44 840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21 994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37 118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47 281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30 980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38 097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48 750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29 735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37 611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45 150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27 006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34 959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43 015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30 388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37 522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45 288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29 247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36 706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44 327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27 863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35 345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44 859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31 745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38 927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50 750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25 062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33 103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42 963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26 836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37 136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52 599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27 236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34 398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43 148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33 405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37 882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44 148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24 666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34 590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43 821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30 051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36 970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45 946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27 098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35 535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44 121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29 484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38 382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45 854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25 866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32 203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42 397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29 251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34 685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44 960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23 221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34 439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42 901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29 859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36 455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43 508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5230</w:t>
            </w:r>
          </w:p>
        </w:tc>
        <w:tc>
          <w:tcPr>
            <w:tcW w:w="2000" w:type="dxa"/>
          </w:tcPr>
          <w:p>
            <w:pPr/>
            <w:r>
              <w:rPr/>
              <w:t xml:space="preserve">Pokladníci a prodavači vstupenek a jízdenek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37 826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37 252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52301</w:t>
            </w:r>
          </w:p>
        </w:tc>
        <w:tc>
          <w:tcPr>
            <w:tcW w:w="2000" w:type="dxa"/>
          </w:tcPr>
          <w:p>
            <w:pPr/>
            <w:r>
              <w:rPr/>
              <w:t xml:space="preserve">Hlavní pokladníci v organizacích, prodejnách a různých zařízeních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36 734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52303</w:t>
            </w:r>
          </w:p>
        </w:tc>
        <w:tc>
          <w:tcPr>
            <w:tcW w:w="2000" w:type="dxa"/>
          </w:tcPr>
          <w:p>
            <w:pPr/>
            <w:r>
              <w:rPr/>
              <w:t xml:space="preserve">Pokladníci v prodejnách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37 271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5230</w:t>
            </w:r>
          </w:p>
        </w:tc>
        <w:tc>
          <w:tcPr>
            <w:tcW w:w="3000" w:type="dxa"/>
          </w:tcPr>
          <w:p>
            <w:pPr/>
            <w:r>
              <w:rPr/>
              <w:t xml:space="preserve">Pokladníci a prodavači vstupenek a jízdenek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http://data.europa.eu/esco/isco/C5230</w:t>
            </w:r>
          </w:p>
        </w:tc>
      </w:tr>
    </w:tbl>
    <w:p/>
    <w:p/>
    <w:p/>
    <w:p>
      <w:pPr>
        <w:pStyle w:val="Heading2"/>
      </w:pPr>
      <w:bookmarkStart w:id="8" w:name="_Toc8"/>
      <w:r>
        <w:t>Příklady činností</w:t>
      </w:r>
      <w:bookmarkEnd w:id="8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Zajišťování pokladních služeb v tuzemské i v zahraničních měnách pro veřejnost.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Zajišťování pokladních služeb pro potřeby organizace včetně přijímání a vydávání peněz veřejnosti.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Pokladní manipulace s peněžní hotovostí.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</w:tbl>
    <w:p/>
    <w:p>
      <w:pPr>
        <w:pStyle w:val="Heading2"/>
      </w:pPr>
      <w:bookmarkStart w:id="9" w:name="_Toc9"/>
      <w:r>
        <w:t>Pracovní podmínky</w:t>
      </w:r>
      <w:bookmarkEnd w:id="9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10" w:name="_Toc10"/>
      <w:r>
        <w:t>Kvalifikace k výkonu povolání</w:t>
      </w:r>
      <w:bookmarkEnd w:id="10"/>
    </w:p>
    <w:p>
      <w:pPr>
        <w:pStyle w:val="Heading3"/>
      </w:pPr>
      <w:bookmarkStart w:id="11" w:name="_Toc11"/>
      <w:r>
        <w:t>Školní vzdělání</w:t>
      </w:r>
      <w:bookmarkEnd w:id="11"/>
    </w:p>
    <w:p/>
    <w:p>
      <w:pPr>
        <w:pStyle w:val="Heading4"/>
      </w:pPr>
      <w:bookmarkStart w:id="12" w:name="_Toc12"/>
      <w:r>
        <w:t>Nejvhodnější školní přípravu poskytují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prodavač, obchodník, obchodní provoz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6651H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prodavač, obchodník, obchodní provoz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6651E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Obchodní škola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63-51-J/01</w:t>
            </w:r>
          </w:p>
        </w:tc>
      </w:tr>
    </w:tbl>
    <w:p/>
    <w:p>
      <w:pPr>
        <w:pStyle w:val="Heading4"/>
      </w:pPr>
      <w:bookmarkStart w:id="13" w:name="_Toc13"/>
      <w:r>
        <w:t>Vhodnou školní přípravu poskytují také obory: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Vzdělání nižší než středoškolské, které neposkytuje ani výuční list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xxxxC</w:t>
            </w:r>
          </w:p>
        </w:tc>
      </w:tr>
    </w:tbl>
    <w:p/>
    <w:p>
      <w:pPr>
        <w:pStyle w:val="Heading3"/>
      </w:pPr>
      <w:bookmarkStart w:id="14" w:name="_Toc14"/>
      <w:r>
        <w:t>Další vzdělání</w:t>
      </w:r>
      <w:bookmarkEnd w:id="14"/>
    </w:p>
    <w:p>
      <w:pPr>
        <w:pStyle w:val="Heading4"/>
      </w:pPr>
      <w:bookmarkStart w:id="15" w:name="_Toc15"/>
      <w:r>
        <w:t>Profesní kvalifikace</w:t>
      </w:r>
      <w:bookmarkEnd w:id="15"/>
    </w:p>
    <w:p>
      <w:pPr>
        <w:numPr>
          <w:ilvl w:val="0"/>
          <w:numId w:val="5"/>
        </w:numPr>
      </w:pPr>
      <w:r>
        <w:rPr/>
        <w:t xml:space="preserve">Pokladní (66-001-H)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h13.C.4011</w:t>
            </w:r>
          </w:p>
        </w:tc>
        <w:tc>
          <w:tcPr>
            <w:tcW w:w="3000" w:type="dxa"/>
          </w:tcPr>
          <w:p>
            <w:pPr/>
            <w:r>
              <w:rPr/>
              <w:t xml:space="preserve">Přijímání hotovostních i bezhotovostních plateb za zboží a služby od zákazníků v obchodně provozní jednotce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h13.D.5011</w:t>
            </w:r>
          </w:p>
        </w:tc>
        <w:tc>
          <w:tcPr>
            <w:tcW w:w="3000" w:type="dxa"/>
          </w:tcPr>
          <w:p>
            <w:pPr/>
            <w:r>
              <w:rPr/>
              <w:t xml:space="preserve">Kalkulace ceny a vyúčtování tržeb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h13.B.4011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pokladny a pokladních systémů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h13.C.3011</w:t>
            </w:r>
          </w:p>
        </w:tc>
        <w:tc>
          <w:tcPr>
            <w:tcW w:w="3000" w:type="dxa"/>
          </w:tcPr>
          <w:p>
            <w:pPr/>
            <w:r>
              <w:rPr/>
              <w:t xml:space="preserve">Společenské vystupování a profesionální jednání ve styku se zákazníky i obchodními partnery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h13.D.3011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cen na pokladně získaných pomocí čtecích zařízení kódů zda odpovídají zakoupenému zboží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h13.A.6011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Příjem a výdej pokladních stvrzenek a dokladů za zboží a služby v pokladně obchodu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h13.D.5012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Přepočet cen zboží a služeb na cizí měnu při platbách na pokladnách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h14.D.8011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administrativní agendy spojené s prací na kontrolní pokladně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h13.D.8023</w:t>
            </w:r>
          </w:p>
        </w:tc>
        <w:tc>
          <w:tcPr>
            <w:tcW w:w="3000" w:type="dxa"/>
          </w:tcPr>
          <w:p>
            <w:pPr/>
            <w:r>
              <w:rPr/>
              <w:t xml:space="preserve">Inventarizace zboží a obalů v prodejně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provoz maloobchodu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h13._.0013</w:t>
            </w:r>
          </w:p>
        </w:tc>
        <w:tc>
          <w:tcPr>
            <w:tcW w:w="3000" w:type="dxa"/>
          </w:tcPr>
          <w:p>
            <w:pPr/>
            <w:r>
              <w:rPr/>
              <w:t xml:space="preserve">inventarizace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h13._.0014</w:t>
            </w:r>
          </w:p>
        </w:tc>
        <w:tc>
          <w:tcPr>
            <w:tcW w:w="3000" w:type="dxa"/>
          </w:tcPr>
          <w:p>
            <w:pPr/>
            <w:r>
              <w:rPr/>
              <w:t xml:space="preserve">postupy při evidování a účtování pokladních operací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h14._.0001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zbožíznalství obecně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B706C2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Pokladní</dc:title>
  <dc:description>Pokladní v obchodě vykonává pokladní operace při použití vhodného vybavení a systémů.</dc:description>
  <dc:subject/>
  <cp:keywords/>
  <cp:category>Specializace</cp:category>
  <cp:lastModifiedBy/>
  <dcterms:created xsi:type="dcterms:W3CDTF">2017-11-22T09:38:14+01:00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