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lisovací linky</w:t>
      </w:r>
      <w:bookmarkEnd w:id="1"/>
    </w:p>
    <w:p>
      <w:pPr/>
      <w:r>
        <w:rPr/>
        <w:t xml:space="preserve">Strojník sklářských zařízení pro lisovací linky provádí obsluhu, seřizování, údržbu a řízení chodu lisovací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  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lisovací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lisovací linky (28-044-H)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lisovací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08CC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lisovací linky</dc:title>
  <dc:description>Strojník sklářských zařízení pro lisovací linky provádí obsluhu, seřizování, údržbu a řízení chodu lisovací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2017-11-22T09:37:41+01:00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